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PlainTable4"/>
        <w:tblW w:w="0" w:type="auto"/>
        <w:tblLayout w:type="fixed"/>
        <w:tblLook w:val="06A0" w:firstRow="1" w:lastRow="0" w:firstColumn="1" w:lastColumn="0" w:noHBand="1" w:noVBand="1"/>
      </w:tblPr>
      <w:tblGrid>
        <w:gridCol w:w="1605"/>
        <w:gridCol w:w="6255"/>
        <w:gridCol w:w="1500"/>
      </w:tblGrid>
      <w:tr w:rsidR="758743EE" w:rsidTr="3D3523E6" w14:paraId="2F22213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Mar/>
          </w:tcPr>
          <w:p w:rsidR="758743EE" w:rsidP="1C525139" w:rsidRDefault="758743EE" w14:paraId="0A432CA9" w14:textId="67868967">
            <w:pPr>
              <w:rPr>
                <w:rFonts w:ascii="Times New Roman" w:hAnsi="Times New Roman" w:eastAsia="Times New Roman" w:cs="Times New Roman"/>
              </w:rPr>
            </w:pPr>
            <w:r w:rsidR="758743EE">
              <w:drawing>
                <wp:inline wp14:editId="617632DB" wp14:anchorId="27351141">
                  <wp:extent cx="898899" cy="835660"/>
                  <wp:effectExtent l="0" t="0" r="0" b="0"/>
                  <wp:docPr id="1852112512" name="Picture 1852112512" title=""/>
                  <wp:cNvGraphicFramePr>
                    <a:graphicFrameLocks noChangeAspect="1"/>
                  </wp:cNvGraphicFramePr>
                  <a:graphic>
                    <a:graphicData uri="http://schemas.openxmlformats.org/drawingml/2006/picture">
                      <pic:pic>
                        <pic:nvPicPr>
                          <pic:cNvPr id="0" name="Picture 1852112512"/>
                          <pic:cNvPicPr/>
                        </pic:nvPicPr>
                        <pic:blipFill>
                          <a:blip r:embed="Rdc89a602bd3e4a4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98899" cy="835660"/>
                          </a:xfrm>
                          <a:prstGeom prst="rect">
                            <a:avLst/>
                          </a:prstGeom>
                        </pic:spPr>
                      </pic:pic>
                    </a:graphicData>
                  </a:graphic>
                </wp:inline>
              </w:drawing>
            </w:r>
          </w:p>
        </w:tc>
        <w:tc>
          <w:tcPr>
            <w:cnfStyle w:val="000000000000" w:firstRow="0" w:lastRow="0" w:firstColumn="0" w:lastColumn="0" w:oddVBand="0" w:evenVBand="0" w:oddHBand="0" w:evenHBand="0" w:firstRowFirstColumn="0" w:firstRowLastColumn="0" w:lastRowFirstColumn="0" w:lastRowLastColumn="0"/>
            <w:tcW w:w="6255" w:type="dxa"/>
            <w:tcMar/>
          </w:tcPr>
          <w:p w:rsidR="758743EE" w:rsidP="758743EE" w:rsidRDefault="758743EE" w14:paraId="0EE7A04B" w14:textId="3F6B4068">
            <w:pPr>
              <w:jc w:val="center"/>
              <w:cnfStyle w:val="100000000000" w:firstRow="1" w:lastRow="0" w:firstColumn="0" w:lastColumn="0" w:oddVBand="0" w:evenVBand="0" w:oddHBand="0" w:evenHBand="0" w:firstRowFirstColumn="0" w:firstRowLastColumn="0" w:lastRowFirstColumn="0" w:lastRowLastColumn="0"/>
              <w:rPr>
                <w:rFonts w:ascii="Arial" w:hAnsi="Arial" w:eastAsia="Arial" w:cs="Arial"/>
                <w:b w:val="0"/>
                <w:bCs w:val="0"/>
                <w:color w:val="00B050"/>
              </w:rPr>
            </w:pPr>
            <w:r w:rsidRPr="758743EE">
              <w:rPr>
                <w:rFonts w:ascii="Arial" w:hAnsi="Arial" w:eastAsia="Arial" w:cs="Arial"/>
                <w:color w:val="00B050"/>
                <w:sz w:val="28"/>
                <w:szCs w:val="28"/>
              </w:rPr>
              <w:t xml:space="preserve">Robert </w:t>
            </w:r>
            <w:proofErr w:type="spellStart"/>
            <w:r w:rsidRPr="758743EE">
              <w:rPr>
                <w:rFonts w:ascii="Arial" w:hAnsi="Arial" w:eastAsia="Arial" w:cs="Arial"/>
                <w:color w:val="00B050"/>
                <w:sz w:val="28"/>
                <w:szCs w:val="28"/>
              </w:rPr>
              <w:t>Emmets</w:t>
            </w:r>
            <w:proofErr w:type="spellEnd"/>
            <w:r w:rsidRPr="758743EE">
              <w:rPr>
                <w:rFonts w:ascii="Arial" w:hAnsi="Arial" w:eastAsia="Arial" w:cs="Arial"/>
                <w:color w:val="00B050"/>
                <w:sz w:val="28"/>
                <w:szCs w:val="28"/>
              </w:rPr>
              <w:t xml:space="preserve"> CLG</w:t>
            </w:r>
          </w:p>
          <w:p w:rsidR="758743EE" w:rsidP="758743EE" w:rsidRDefault="758743EE" w14:paraId="1AB6961A" w14:textId="3525F406">
            <w:pPr>
              <w:jc w:val="center"/>
              <w:cnfStyle w:val="100000000000" w:firstRow="1" w:lastRow="0" w:firstColumn="0" w:lastColumn="0" w:oddVBand="0" w:evenVBand="0" w:oddHBand="0" w:evenHBand="0" w:firstRowFirstColumn="0" w:firstRowLastColumn="0" w:lastRowFirstColumn="0" w:lastRowLastColumn="0"/>
              <w:rPr>
                <w:rFonts w:ascii="Arial" w:hAnsi="Arial" w:eastAsia="Arial" w:cs="Arial"/>
              </w:rPr>
            </w:pPr>
          </w:p>
          <w:p w:rsidR="758743EE" w:rsidP="758743EE" w:rsidRDefault="758743EE" w14:paraId="0289BE52" w14:textId="395F2C52">
            <w:pPr>
              <w:jc w:val="center"/>
              <w:cnfStyle w:val="100000000000" w:firstRow="1" w:lastRow="0" w:firstColumn="0" w:lastColumn="0" w:oddVBand="0" w:evenVBand="0" w:oddHBand="0" w:evenHBand="0" w:firstRowFirstColumn="0" w:firstRowLastColumn="0" w:lastRowFirstColumn="0" w:lastRowLastColumn="0"/>
              <w:rPr>
                <w:rFonts w:ascii="Arial" w:hAnsi="Arial" w:eastAsia="Arial" w:cs="Arial"/>
              </w:rPr>
            </w:pPr>
            <w:proofErr w:type="spellStart"/>
            <w:r w:rsidRPr="758743EE">
              <w:rPr>
                <w:rFonts w:ascii="Arial" w:hAnsi="Arial" w:eastAsia="Arial" w:cs="Arial"/>
                <w:b w:val="0"/>
                <w:bCs w:val="0"/>
              </w:rPr>
              <w:t>Perrystown</w:t>
            </w:r>
            <w:proofErr w:type="spellEnd"/>
            <w:r w:rsidRPr="758743EE">
              <w:rPr>
                <w:rFonts w:ascii="Arial" w:hAnsi="Arial" w:eastAsia="Arial" w:cs="Arial"/>
                <w:b w:val="0"/>
                <w:bCs w:val="0"/>
              </w:rPr>
              <w:t xml:space="preserve"> Manor Estate Community Centre</w:t>
            </w:r>
          </w:p>
          <w:p w:rsidR="758743EE" w:rsidP="758743EE" w:rsidRDefault="758743EE" w14:paraId="62044D14" w14:textId="3686957D">
            <w:pPr>
              <w:jc w:val="center"/>
              <w:cnfStyle w:val="100000000000" w:firstRow="1" w:lastRow="0" w:firstColumn="0" w:lastColumn="0" w:oddVBand="0" w:evenVBand="0" w:oddHBand="0" w:evenHBand="0" w:firstRowFirstColumn="0" w:firstRowLastColumn="0" w:lastRowFirstColumn="0" w:lastRowLastColumn="0"/>
              <w:rPr>
                <w:rFonts w:ascii="Arial" w:hAnsi="Arial" w:eastAsia="Arial" w:cs="Arial"/>
              </w:rPr>
            </w:pPr>
            <w:r w:rsidRPr="3D3523E6" w:rsidR="054B1DF1">
              <w:rPr>
                <w:rFonts w:ascii="Arial" w:hAnsi="Arial" w:eastAsia="Arial" w:cs="Arial"/>
                <w:b w:val="0"/>
                <w:bCs w:val="0"/>
              </w:rPr>
              <w:t>Limekiln Lane, Dublin 12, D12 A26Y</w:t>
            </w:r>
          </w:p>
          <w:p w:rsidR="758743EE" w:rsidP="758743EE" w:rsidRDefault="758743EE" w14:paraId="692A4137" w14:textId="3D2EEBB3">
            <w:pPr>
              <w:jc w:val="center"/>
              <w:cnfStyle w:val="100000000000" w:firstRow="1" w:lastRow="0" w:firstColumn="0" w:lastColumn="0" w:oddVBand="0" w:evenVBand="0" w:oddHBand="0" w:evenHBand="0" w:firstRowFirstColumn="0" w:firstRowLastColumn="0" w:lastRowFirstColumn="0" w:lastRowLastColumn="0"/>
              <w:rPr>
                <w:rFonts w:ascii="Arial" w:hAnsi="Arial" w:eastAsia="Arial" w:cs="Arial"/>
              </w:rPr>
            </w:pPr>
            <w:r w:rsidRPr="758743EE">
              <w:rPr>
                <w:rFonts w:ascii="Arial" w:hAnsi="Arial" w:eastAsia="Arial" w:cs="Arial"/>
                <w:b w:val="0"/>
                <w:bCs w:val="0"/>
              </w:rPr>
              <w:t>Tel: 083 344 8695    www.robertemmetsclg.com</w:t>
            </w:r>
          </w:p>
        </w:tc>
        <w:tc>
          <w:tcPr>
            <w:cnfStyle w:val="000000000000" w:firstRow="0" w:lastRow="0" w:firstColumn="0" w:lastColumn="0" w:oddVBand="0" w:evenVBand="0" w:oddHBand="0" w:evenHBand="0" w:firstRowFirstColumn="0" w:firstRowLastColumn="0" w:lastRowFirstColumn="0" w:lastRowLastColumn="0"/>
            <w:tcW w:w="1500" w:type="dxa"/>
            <w:tcMar/>
          </w:tcPr>
          <w:p w:rsidR="758743EE" w:rsidP="1C525139" w:rsidRDefault="758743EE" w14:paraId="703A20D4" w14:textId="062218BC">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758743EE">
              <w:drawing>
                <wp:inline wp14:editId="336E69E4" wp14:anchorId="4FBBBAAB">
                  <wp:extent cx="853247" cy="793219"/>
                  <wp:effectExtent l="0" t="0" r="0" b="0"/>
                  <wp:docPr id="826734286" name="Picture 826734286" title=""/>
                  <wp:cNvGraphicFramePr>
                    <a:graphicFrameLocks noChangeAspect="1"/>
                  </wp:cNvGraphicFramePr>
                  <a:graphic>
                    <a:graphicData uri="http://schemas.openxmlformats.org/drawingml/2006/picture">
                      <pic:pic>
                        <pic:nvPicPr>
                          <pic:cNvPr id="0" name="Picture 826734286"/>
                          <pic:cNvPicPr/>
                        </pic:nvPicPr>
                        <pic:blipFill>
                          <a:blip r:embed="Rceeb7ce55fa74f4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53247" cy="793219"/>
                          </a:xfrm>
                          <a:prstGeom prst="rect">
                            <a:avLst/>
                          </a:prstGeom>
                        </pic:spPr>
                      </pic:pic>
                    </a:graphicData>
                  </a:graphic>
                </wp:inline>
              </w:drawing>
            </w:r>
          </w:p>
        </w:tc>
      </w:tr>
    </w:tbl>
    <w:p w:rsidR="008B067E" w:rsidP="42296AF3" w:rsidRDefault="008B067E" w14:paraId="1135F174" w14:textId="77777777">
      <w:pPr>
        <w:spacing w:after="120"/>
        <w:jc w:val="center"/>
        <w:rPr>
          <w:rFonts w:ascii="Arial" w:hAnsi="Arial" w:eastAsia="Arial" w:cs="Arial"/>
          <w:b/>
          <w:bCs/>
          <w:sz w:val="28"/>
          <w:szCs w:val="28"/>
        </w:rPr>
      </w:pPr>
    </w:p>
    <w:p w:rsidR="42296AF3" w:rsidP="3D3523E6" w:rsidRDefault="42296AF3" w14:paraId="569C5F91" w14:textId="06F38D44">
      <w:pPr>
        <w:pStyle w:val="Normal"/>
        <w:spacing w:after="0" w:line="240" w:lineRule="auto"/>
        <w:jc w:val="center"/>
        <w:rPr>
          <w:rFonts w:ascii="Arial" w:hAnsi="Arial" w:eastAsia="Arial" w:cs="Arial"/>
          <w:b w:val="0"/>
          <w:bCs w:val="0"/>
          <w:i w:val="0"/>
          <w:iCs w:val="0"/>
          <w:noProof w:val="0"/>
          <w:color w:val="000000" w:themeColor="text1" w:themeTint="FF" w:themeShade="FF"/>
          <w:sz w:val="24"/>
          <w:szCs w:val="24"/>
          <w:lang w:val="en-GB"/>
        </w:rPr>
      </w:pPr>
      <w:r w:rsidRPr="3D3523E6" w:rsidR="04B454AA">
        <w:rPr>
          <w:rFonts w:ascii="Arial" w:hAnsi="Arial" w:eastAsia="Arial" w:cs="Arial"/>
          <w:b w:val="0"/>
          <w:bCs w:val="0"/>
          <w:i w:val="0"/>
          <w:iCs w:val="0"/>
          <w:noProof w:val="0"/>
          <w:color w:val="000000" w:themeColor="text1" w:themeTint="FF" w:themeShade="FF"/>
          <w:sz w:val="24"/>
          <w:szCs w:val="24"/>
          <w:lang w:val="en-GB"/>
        </w:rPr>
        <w:t xml:space="preserve"> </w:t>
      </w:r>
      <w:r w:rsidRPr="3D3523E6" w:rsidR="3D3523E6">
        <w:rPr>
          <w:rFonts w:ascii="Calibri" w:hAnsi="Calibri" w:eastAsia="Calibri" w:cs="Calibri"/>
          <w:b w:val="1"/>
          <w:bCs w:val="1"/>
          <w:i w:val="0"/>
          <w:iCs w:val="0"/>
          <w:caps w:val="0"/>
          <w:smallCaps w:val="0"/>
          <w:noProof w:val="0"/>
          <w:color w:val="538135" w:themeColor="accent6" w:themeTint="FF" w:themeShade="BF"/>
          <w:sz w:val="56"/>
          <w:szCs w:val="56"/>
          <w:lang w:val="en-GB"/>
        </w:rPr>
        <w:t>CHILD SAFEGUARDING STATEMENT</w:t>
      </w:r>
    </w:p>
    <w:p w:rsidR="42296AF3" w:rsidP="395A2BA6" w:rsidRDefault="42296AF3" w14:paraId="3BA71175" w14:textId="03F4B4AC">
      <w:pPr>
        <w:spacing w:after="0" w:line="240" w:lineRule="auto"/>
        <w:jc w:val="left"/>
        <w:rPr>
          <w:rFonts w:ascii="Calibri" w:hAnsi="Calibri" w:eastAsia="Calibri" w:cs="Calibri"/>
          <w:b w:val="1"/>
          <w:bCs w:val="1"/>
          <w:i w:val="0"/>
          <w:iCs w:val="0"/>
          <w:caps w:val="0"/>
          <w:smallCaps w:val="0"/>
          <w:noProof w:val="0"/>
          <w:color w:val="538135" w:themeColor="accent6" w:themeTint="FF" w:themeShade="BF"/>
          <w:sz w:val="22"/>
          <w:szCs w:val="22"/>
          <w:lang w:val="en-GB"/>
        </w:rPr>
      </w:pPr>
      <w:r w:rsidRPr="395A2BA6" w:rsidR="3D3523E6">
        <w:rPr>
          <w:rFonts w:ascii="Calibri" w:hAnsi="Calibri" w:eastAsia="Calibri" w:cs="Calibri"/>
          <w:b w:val="1"/>
          <w:bCs w:val="1"/>
          <w:i w:val="0"/>
          <w:iCs w:val="0"/>
          <w:caps w:val="0"/>
          <w:smallCaps w:val="0"/>
          <w:noProof w:val="0"/>
          <w:color w:val="538135" w:themeColor="accent6" w:themeTint="FF" w:themeShade="BF"/>
          <w:sz w:val="22"/>
          <w:szCs w:val="22"/>
          <w:lang w:val="en-GB"/>
        </w:rPr>
        <w:t>(</w:t>
      </w:r>
      <w:proofErr w:type="gramStart"/>
      <w:r w:rsidRPr="395A2BA6" w:rsidR="3D3523E6">
        <w:rPr>
          <w:rFonts w:ascii="Calibri" w:hAnsi="Calibri" w:eastAsia="Calibri" w:cs="Calibri"/>
          <w:b w:val="1"/>
          <w:bCs w:val="1"/>
          <w:i w:val="0"/>
          <w:iCs w:val="0"/>
          <w:caps w:val="0"/>
          <w:smallCaps w:val="0"/>
          <w:noProof w:val="0"/>
          <w:color w:val="538135" w:themeColor="accent6" w:themeTint="FF" w:themeShade="BF"/>
          <w:sz w:val="22"/>
          <w:szCs w:val="22"/>
          <w:lang w:val="en-GB"/>
        </w:rPr>
        <w:t>on</w:t>
      </w:r>
      <w:proofErr w:type="gramEnd"/>
      <w:r w:rsidRPr="395A2BA6" w:rsidR="3D3523E6">
        <w:rPr>
          <w:rFonts w:ascii="Calibri" w:hAnsi="Calibri" w:eastAsia="Calibri" w:cs="Calibri"/>
          <w:b w:val="1"/>
          <w:bCs w:val="1"/>
          <w:i w:val="0"/>
          <w:iCs w:val="0"/>
          <w:caps w:val="0"/>
          <w:smallCaps w:val="0"/>
          <w:noProof w:val="0"/>
          <w:color w:val="538135" w:themeColor="accent6" w:themeTint="FF" w:themeShade="BF"/>
          <w:sz w:val="22"/>
          <w:szCs w:val="22"/>
          <w:lang w:val="en-GB"/>
        </w:rPr>
        <w:t xml:space="preserve"> display at the Dressing Rooms and Equipment Containers of Robert Emmets GAA/LGFA CLUB)</w:t>
      </w:r>
    </w:p>
    <w:p w:rsidR="395A2BA6" w:rsidP="395A2BA6" w:rsidRDefault="395A2BA6" w14:paraId="6EDF0BDE" w14:textId="254F6117">
      <w:pPr>
        <w:pStyle w:val="Normal"/>
        <w:spacing w:after="0" w:line="240" w:lineRule="auto"/>
        <w:jc w:val="left"/>
        <w:rPr>
          <w:rFonts w:ascii="Calibri" w:hAnsi="Calibri" w:eastAsia="Calibri" w:cs="Calibri"/>
          <w:b w:val="1"/>
          <w:bCs w:val="1"/>
          <w:i w:val="0"/>
          <w:iCs w:val="0"/>
          <w:caps w:val="0"/>
          <w:smallCaps w:val="0"/>
          <w:noProof w:val="0"/>
          <w:color w:val="538135" w:themeColor="accent6" w:themeTint="FF" w:themeShade="BF"/>
          <w:sz w:val="22"/>
          <w:szCs w:val="22"/>
          <w:lang w:val="en-GB"/>
        </w:rPr>
      </w:pPr>
    </w:p>
    <w:p w:rsidR="42296AF3" w:rsidP="6C9C25C2" w:rsidRDefault="42296AF3" w14:paraId="5011237E" w14:textId="5430CAB6">
      <w:pPr>
        <w:spacing w:after="0" w:line="240" w:lineRule="auto"/>
        <w:jc w:val="left"/>
      </w:pPr>
      <w:r w:rsidRPr="3D3523E6" w:rsidR="3D3523E6">
        <w:rPr>
          <w:rFonts w:ascii="Calibri" w:hAnsi="Calibri" w:eastAsia="Calibri" w:cs="Calibri"/>
          <w:b w:val="0"/>
          <w:bCs w:val="0"/>
          <w:i w:val="0"/>
          <w:iCs w:val="0"/>
          <w:caps w:val="0"/>
          <w:smallCaps w:val="0"/>
          <w:noProof w:val="0"/>
          <w:color w:val="333333"/>
          <w:sz w:val="20"/>
          <w:szCs w:val="20"/>
          <w:lang w:val="en-GB"/>
        </w:rPr>
        <w:t>The Gaelic Athletic Associations (GAA, LGFA, Camogie, Handball and Rounders) in accordance with our Code of Behaviour (Underage), policies, procedures and our legislative requirements have agreed this Child Safeguarding Statement which is binding on all members and units of our Associations. The basic aims of the Gaelic Athletic Associations include fostering and developing our Gaelic Games and Irish cultural activities among young people and children. These games and related activities are organised and promoted by dedicated volunteers at Club, County, Provincial and National levels with the cooperation and support of an equally dedicated cohort of staff all of whom are committed to the safeguarding of children and young people in our Association as we seek to create a safe environment for young people to grow and develop</w:t>
      </w:r>
    </w:p>
    <w:p w:rsidR="42296AF3" w:rsidP="6C9C25C2" w:rsidRDefault="42296AF3" w14:paraId="2B2BE8C6" w14:textId="4DFF63DC">
      <w:pPr>
        <w:spacing w:after="0" w:line="240" w:lineRule="auto"/>
        <w:jc w:val="left"/>
      </w:pPr>
      <w:r w:rsidRPr="3D3523E6" w:rsidR="3D3523E6">
        <w:rPr>
          <w:rFonts w:ascii="Calibri" w:hAnsi="Calibri" w:eastAsia="Calibri" w:cs="Calibri"/>
          <w:b w:val="0"/>
          <w:bCs w:val="0"/>
          <w:i w:val="0"/>
          <w:iCs w:val="0"/>
          <w:caps w:val="0"/>
          <w:smallCaps w:val="0"/>
          <w:noProof w:val="0"/>
          <w:color w:val="333333"/>
          <w:sz w:val="20"/>
          <w:szCs w:val="20"/>
          <w:lang w:val="en-GB"/>
        </w:rPr>
        <w:t xml:space="preserve"> </w:t>
      </w:r>
    </w:p>
    <w:p w:rsidR="42296AF3" w:rsidP="6C9C25C2" w:rsidRDefault="42296AF3" w14:paraId="72A9AB22" w14:textId="247EA38D">
      <w:pPr>
        <w:spacing w:after="0" w:line="240" w:lineRule="auto"/>
        <w:jc w:val="left"/>
      </w:pPr>
      <w:r w:rsidRPr="3D3523E6" w:rsidR="3D3523E6">
        <w:rPr>
          <w:rFonts w:ascii="Calibri" w:hAnsi="Calibri" w:eastAsia="Calibri" w:cs="Calibri"/>
          <w:b w:val="1"/>
          <w:bCs w:val="1"/>
          <w:i w:val="0"/>
          <w:iCs w:val="0"/>
          <w:caps w:val="0"/>
          <w:smallCaps w:val="0"/>
          <w:noProof w:val="0"/>
          <w:color w:val="538135" w:themeColor="accent6" w:themeTint="FF" w:themeShade="BF"/>
          <w:sz w:val="20"/>
          <w:szCs w:val="20"/>
          <w:lang w:val="en-GB"/>
        </w:rPr>
        <w:t>PRINCIPLES TO SAFEGUARD CHILDREN FROM HARM</w:t>
      </w:r>
      <w:r w:rsidRPr="3D3523E6" w:rsidR="3D3523E6">
        <w:rPr>
          <w:rFonts w:ascii="Calibri" w:hAnsi="Calibri" w:eastAsia="Calibri" w:cs="Calibri"/>
          <w:b w:val="0"/>
          <w:bCs w:val="0"/>
          <w:i w:val="0"/>
          <w:iCs w:val="0"/>
          <w:caps w:val="0"/>
          <w:smallCaps w:val="0"/>
          <w:noProof w:val="0"/>
          <w:color w:val="538135" w:themeColor="accent6" w:themeTint="FF" w:themeShade="BF"/>
          <w:sz w:val="20"/>
          <w:szCs w:val="20"/>
          <w:lang w:val="en-GB"/>
        </w:rPr>
        <w:t xml:space="preserve"> </w:t>
      </w:r>
    </w:p>
    <w:p w:rsidR="42296AF3" w:rsidP="6C9C25C2" w:rsidRDefault="42296AF3" w14:paraId="62404A71" w14:textId="539823ED">
      <w:pPr>
        <w:spacing w:after="0" w:line="240" w:lineRule="auto"/>
        <w:jc w:val="left"/>
      </w:pPr>
      <w:r w:rsidRPr="3D3523E6" w:rsidR="3D3523E6">
        <w:rPr>
          <w:rFonts w:ascii="Calibri" w:hAnsi="Calibri" w:eastAsia="Calibri" w:cs="Calibri"/>
          <w:b w:val="0"/>
          <w:bCs w:val="0"/>
          <w:i w:val="0"/>
          <w:iCs w:val="0"/>
          <w:caps w:val="0"/>
          <w:smallCaps w:val="0"/>
          <w:noProof w:val="0"/>
          <w:color w:val="333333"/>
          <w:sz w:val="20"/>
          <w:szCs w:val="20"/>
          <w:lang w:val="en-GB"/>
        </w:rPr>
        <w:t xml:space="preserve">This statement recognises that in accordance with legislation and with the requirements of our Codes and Rules that the welfare and interests of children are paramount in all circumstances. It aims to ensure that all children and young people have a positive, developmental and enjoyable experience of Gaelic Games and when participating in our activities that they do so, as far as is practicable, in a safe and enjoyable environment. </w:t>
      </w:r>
    </w:p>
    <w:p w:rsidR="42296AF3" w:rsidP="6C9C25C2" w:rsidRDefault="42296AF3" w14:paraId="1897826B" w14:textId="6F7D19DC">
      <w:pPr>
        <w:spacing w:after="0" w:line="240" w:lineRule="auto"/>
        <w:jc w:val="left"/>
      </w:pPr>
      <w:r w:rsidRPr="3D3523E6" w:rsidR="3D3523E6">
        <w:rPr>
          <w:rFonts w:ascii="Calibri" w:hAnsi="Calibri" w:eastAsia="Calibri" w:cs="Calibri"/>
          <w:b w:val="0"/>
          <w:bCs w:val="0"/>
          <w:i w:val="0"/>
          <w:iCs w:val="0"/>
          <w:caps w:val="0"/>
          <w:smallCaps w:val="0"/>
          <w:noProof w:val="0"/>
          <w:color w:val="333333"/>
          <w:sz w:val="20"/>
          <w:szCs w:val="20"/>
          <w:lang w:val="en-GB"/>
        </w:rPr>
        <w:t xml:space="preserve"> </w:t>
      </w:r>
    </w:p>
    <w:p w:rsidR="42296AF3" w:rsidP="6C9C25C2" w:rsidRDefault="42296AF3" w14:paraId="2217EEE1" w14:textId="7FC63789">
      <w:pPr>
        <w:spacing w:after="0" w:line="240" w:lineRule="auto"/>
        <w:jc w:val="left"/>
      </w:pPr>
      <w:r w:rsidRPr="3D3523E6" w:rsidR="3D3523E6">
        <w:rPr>
          <w:rFonts w:ascii="Calibri" w:hAnsi="Calibri" w:eastAsia="Calibri" w:cs="Calibri"/>
          <w:b w:val="1"/>
          <w:bCs w:val="1"/>
          <w:i w:val="0"/>
          <w:iCs w:val="0"/>
          <w:caps w:val="0"/>
          <w:smallCaps w:val="0"/>
          <w:noProof w:val="0"/>
          <w:color w:val="538135" w:themeColor="accent6" w:themeTint="FF" w:themeShade="BF"/>
          <w:sz w:val="20"/>
          <w:szCs w:val="20"/>
          <w:lang w:val="en-GB"/>
        </w:rPr>
        <w:t>RISK ASSESSMENT</w:t>
      </w:r>
      <w:r w:rsidRPr="3D3523E6" w:rsidR="3D3523E6">
        <w:rPr>
          <w:rFonts w:ascii="Calibri" w:hAnsi="Calibri" w:eastAsia="Calibri" w:cs="Calibri"/>
          <w:b w:val="0"/>
          <w:bCs w:val="0"/>
          <w:i w:val="0"/>
          <w:iCs w:val="0"/>
          <w:caps w:val="0"/>
          <w:smallCaps w:val="0"/>
          <w:noProof w:val="0"/>
          <w:color w:val="538135" w:themeColor="accent6" w:themeTint="FF" w:themeShade="BF"/>
          <w:sz w:val="20"/>
          <w:szCs w:val="20"/>
          <w:lang w:val="en-GB"/>
        </w:rPr>
        <w:t xml:space="preserve"> </w:t>
      </w:r>
    </w:p>
    <w:p w:rsidR="42296AF3" w:rsidP="6C9C25C2" w:rsidRDefault="42296AF3" w14:paraId="1EE6EC8E" w14:textId="46BD99E4">
      <w:pPr>
        <w:spacing w:after="0" w:line="240" w:lineRule="auto"/>
        <w:jc w:val="left"/>
      </w:pPr>
      <w:r w:rsidRPr="3D3523E6" w:rsidR="3D3523E6">
        <w:rPr>
          <w:rFonts w:ascii="Calibri" w:hAnsi="Calibri" w:eastAsia="Calibri" w:cs="Calibri"/>
          <w:b w:val="0"/>
          <w:bCs w:val="0"/>
          <w:i w:val="0"/>
          <w:iCs w:val="0"/>
          <w:caps w:val="0"/>
          <w:smallCaps w:val="0"/>
          <w:noProof w:val="0"/>
          <w:color w:val="333333"/>
          <w:sz w:val="20"/>
          <w:szCs w:val="20"/>
          <w:lang w:val="en-GB"/>
        </w:rPr>
        <w:t xml:space="preserve">In preparing this statement we have completed a risk assessment of the potential for harm to children when they are participating in our games and attending our activities under the following headings: Club and Coaching Practices; Complaints &amp; Discipline; Reporting Procedures; Use of Facilities; Recruitment; Communications and a further heading of General Risk of Harm. </w:t>
      </w:r>
    </w:p>
    <w:p w:rsidR="42296AF3" w:rsidP="6C9C25C2" w:rsidRDefault="42296AF3" w14:paraId="1DAD338E" w14:textId="4591D188">
      <w:pPr>
        <w:spacing w:after="0" w:line="240" w:lineRule="auto"/>
        <w:jc w:val="left"/>
      </w:pPr>
      <w:r w:rsidRPr="3D3523E6" w:rsidR="3D3523E6">
        <w:rPr>
          <w:rFonts w:ascii="Calibri" w:hAnsi="Calibri" w:eastAsia="Calibri" w:cs="Calibri"/>
          <w:b w:val="0"/>
          <w:bCs w:val="0"/>
          <w:i w:val="0"/>
          <w:iCs w:val="0"/>
          <w:caps w:val="0"/>
          <w:smallCaps w:val="0"/>
          <w:noProof w:val="0"/>
          <w:color w:val="333333"/>
          <w:sz w:val="20"/>
          <w:szCs w:val="20"/>
          <w:lang w:val="en-GB"/>
        </w:rPr>
        <w:t>The following is a list of areas of risk identified and the list of procedures and policies for managing these risks.</w:t>
      </w:r>
    </w:p>
    <w:p w:rsidR="42296AF3" w:rsidP="6C9C25C2" w:rsidRDefault="42296AF3" w14:paraId="60F9912E" w14:textId="47B4E1A9">
      <w:pPr>
        <w:spacing w:after="0" w:line="240" w:lineRule="auto"/>
        <w:jc w:val="left"/>
      </w:pPr>
      <w:r w:rsidRPr="3D3523E6" w:rsidR="3D3523E6">
        <w:rPr>
          <w:rFonts w:ascii="Calibri" w:hAnsi="Calibri" w:eastAsia="Calibri" w:cs="Calibri"/>
          <w:b w:val="0"/>
          <w:bCs w:val="0"/>
          <w:i w:val="0"/>
          <w:iCs w:val="0"/>
          <w:caps w:val="0"/>
          <w:smallCaps w:val="0"/>
          <w:noProof w:val="0"/>
          <w:color w:val="333333"/>
          <w:sz w:val="20"/>
          <w:szCs w:val="20"/>
          <w:lang w:val="en-GB"/>
        </w:rPr>
        <w:t xml:space="preserve"> </w:t>
      </w:r>
    </w:p>
    <w:p w:rsidR="42296AF3" w:rsidP="6C9C25C2" w:rsidRDefault="42296AF3" w14:paraId="2285BCCC" w14:textId="52B8E4D9">
      <w:pPr>
        <w:spacing w:after="0" w:line="240" w:lineRule="auto"/>
        <w:jc w:val="left"/>
      </w:pPr>
      <w:r w:rsidRPr="3D3523E6" w:rsidR="3D3523E6">
        <w:rPr>
          <w:rFonts w:ascii="Calibri" w:hAnsi="Calibri" w:eastAsia="Calibri" w:cs="Calibri"/>
          <w:b w:val="1"/>
          <w:bCs w:val="1"/>
          <w:i w:val="0"/>
          <w:iCs w:val="0"/>
          <w:caps w:val="0"/>
          <w:smallCaps w:val="0"/>
          <w:noProof w:val="0"/>
          <w:color w:val="538135" w:themeColor="accent6" w:themeTint="FF" w:themeShade="BF"/>
          <w:sz w:val="20"/>
          <w:szCs w:val="20"/>
          <w:lang w:val="en-GB"/>
        </w:rPr>
        <w:t xml:space="preserve">RISK IDENTIFIED                                                                              POLICIES IN PLACE </w:t>
      </w:r>
    </w:p>
    <w:p w:rsidR="42296AF3" w:rsidP="6C9C25C2" w:rsidRDefault="42296AF3" w14:paraId="4CDD1FCE" w14:textId="41E67CA2">
      <w:pPr>
        <w:spacing w:after="0" w:line="240" w:lineRule="auto"/>
        <w:jc w:val="left"/>
      </w:pPr>
      <w:r w:rsidRPr="3D3523E6" w:rsidR="3D3523E6">
        <w:rPr>
          <w:rFonts w:ascii="Calibri" w:hAnsi="Calibri" w:eastAsia="Calibri" w:cs="Calibri"/>
          <w:b w:val="0"/>
          <w:bCs w:val="0"/>
          <w:i w:val="0"/>
          <w:iCs w:val="0"/>
          <w:caps w:val="0"/>
          <w:smallCaps w:val="0"/>
          <w:noProof w:val="0"/>
          <w:color w:val="333333"/>
          <w:sz w:val="20"/>
          <w:szCs w:val="20"/>
          <w:lang w:val="en-GB"/>
        </w:rPr>
        <w:t>Risk of harm including assault, ill treatment or neglect         Code of Behaviour (Underage)</w:t>
      </w:r>
    </w:p>
    <w:p w:rsidR="42296AF3" w:rsidP="6C9C25C2" w:rsidRDefault="42296AF3" w14:paraId="0352FC43" w14:textId="5C4E1018">
      <w:pPr>
        <w:spacing w:after="0" w:line="240" w:lineRule="auto"/>
        <w:jc w:val="left"/>
      </w:pPr>
      <w:r w:rsidRPr="3D3523E6" w:rsidR="3D3523E6">
        <w:rPr>
          <w:rFonts w:ascii="Calibri" w:hAnsi="Calibri" w:eastAsia="Calibri" w:cs="Calibri"/>
          <w:b w:val="0"/>
          <w:bCs w:val="0"/>
          <w:i w:val="0"/>
          <w:iCs w:val="0"/>
          <w:caps w:val="0"/>
          <w:smallCaps w:val="0"/>
          <w:noProof w:val="0"/>
          <w:color w:val="333333"/>
          <w:sz w:val="20"/>
          <w:szCs w:val="20"/>
          <w:lang w:val="en-GB"/>
        </w:rPr>
        <w:t>of a child in a manner that seriously affects or is likely          Recruitment Policy / Vetting Policy</w:t>
      </w:r>
    </w:p>
    <w:p w:rsidR="42296AF3" w:rsidP="3D3523E6" w:rsidRDefault="42296AF3" w14:paraId="7222B6B3" w14:textId="0149BB1F">
      <w:pPr>
        <w:pStyle w:val="Normal"/>
        <w:spacing w:after="0" w:line="240" w:lineRule="auto"/>
        <w:jc w:val="left"/>
        <w:rPr>
          <w:rFonts w:ascii="Calibri" w:hAnsi="Calibri" w:eastAsia="Calibri" w:cs="Calibri"/>
          <w:b w:val="0"/>
          <w:bCs w:val="0"/>
          <w:i w:val="0"/>
          <w:iCs w:val="0"/>
          <w:caps w:val="0"/>
          <w:smallCaps w:val="0"/>
          <w:noProof w:val="0"/>
          <w:color w:val="333333"/>
          <w:sz w:val="19"/>
          <w:szCs w:val="19"/>
          <w:lang w:val="en-GB"/>
        </w:rPr>
      </w:pPr>
      <w:r w:rsidRPr="3D3523E6" w:rsidR="3D3523E6">
        <w:rPr>
          <w:rFonts w:ascii="Calibri" w:hAnsi="Calibri" w:eastAsia="Calibri" w:cs="Calibri"/>
          <w:b w:val="0"/>
          <w:bCs w:val="0"/>
          <w:i w:val="0"/>
          <w:iCs w:val="0"/>
          <w:caps w:val="0"/>
          <w:smallCaps w:val="0"/>
          <w:noProof w:val="0"/>
          <w:color w:val="333333"/>
          <w:sz w:val="20"/>
          <w:szCs w:val="20"/>
          <w:lang w:val="en-GB"/>
        </w:rPr>
        <w:t xml:space="preserve">to seriously affect the child’s health, development or           Gaelic Games Child Safeguarding Training </w:t>
      </w:r>
      <w:r w:rsidRPr="3D3523E6" w:rsidR="3D3523E6">
        <w:rPr>
          <w:rFonts w:ascii="Calibri" w:hAnsi="Calibri" w:eastAsia="Calibri" w:cs="Calibri"/>
          <w:b w:val="0"/>
          <w:bCs w:val="0"/>
          <w:i w:val="0"/>
          <w:iCs w:val="0"/>
          <w:caps w:val="0"/>
          <w:smallCaps w:val="0"/>
          <w:noProof w:val="0"/>
          <w:color w:val="333333"/>
          <w:sz w:val="19"/>
          <w:szCs w:val="19"/>
          <w:lang w:val="en-GB"/>
        </w:rPr>
        <w:t>Policy</w:t>
      </w:r>
    </w:p>
    <w:p w:rsidR="42296AF3" w:rsidP="3D3523E6" w:rsidRDefault="42296AF3" w14:paraId="4878A024" w14:textId="2D6C634D">
      <w:pPr>
        <w:pStyle w:val="Normal"/>
        <w:spacing w:after="0" w:line="240" w:lineRule="auto"/>
        <w:jc w:val="left"/>
      </w:pPr>
      <w:r w:rsidRPr="3D3523E6" w:rsidR="3D3523E6">
        <w:rPr>
          <w:rFonts w:ascii="Calibri" w:hAnsi="Calibri" w:eastAsia="Calibri" w:cs="Calibri"/>
          <w:b w:val="0"/>
          <w:bCs w:val="0"/>
          <w:i w:val="0"/>
          <w:iCs w:val="0"/>
          <w:caps w:val="0"/>
          <w:smallCaps w:val="0"/>
          <w:noProof w:val="0"/>
          <w:color w:val="333333"/>
          <w:sz w:val="20"/>
          <w:szCs w:val="20"/>
          <w:lang w:val="en-GB"/>
        </w:rPr>
        <w:t xml:space="preserve">welfare or sexual abuse of a child.                                             </w:t>
      </w:r>
      <w:r w:rsidRPr="3D3523E6" w:rsidR="3D3523E6">
        <w:rPr>
          <w:rFonts w:ascii="Calibri" w:hAnsi="Calibri" w:eastAsia="Calibri" w:cs="Calibri"/>
          <w:b w:val="0"/>
          <w:bCs w:val="0"/>
          <w:i w:val="0"/>
          <w:iCs w:val="0"/>
          <w:caps w:val="0"/>
          <w:smallCaps w:val="0"/>
          <w:noProof w:val="0"/>
          <w:color w:val="333333"/>
          <w:sz w:val="20"/>
          <w:szCs w:val="20"/>
          <w:lang w:val="en-GB"/>
        </w:rPr>
        <w:t>Guidance for Dealing &amp; Reporting Allegations or</w:t>
      </w:r>
      <w:r w:rsidRPr="3D3523E6" w:rsidR="3D3523E6">
        <w:rPr>
          <w:rFonts w:ascii="Calibri" w:hAnsi="Calibri" w:eastAsia="Calibri" w:cs="Calibri"/>
          <w:b w:val="0"/>
          <w:bCs w:val="0"/>
          <w:i w:val="0"/>
          <w:iCs w:val="0"/>
          <w:caps w:val="0"/>
          <w:smallCaps w:val="0"/>
          <w:noProof w:val="0"/>
          <w:color w:val="333333"/>
          <w:sz w:val="20"/>
          <w:szCs w:val="20"/>
          <w:lang w:val="en-GB"/>
        </w:rPr>
        <w:t xml:space="preserve">                                                                                                            </w:t>
      </w:r>
      <w:r>
        <w:tab/>
      </w:r>
      <w:r w:rsidRPr="3D3523E6" w:rsidR="3D3523E6">
        <w:rPr>
          <w:rFonts w:ascii="Calibri" w:hAnsi="Calibri" w:eastAsia="Calibri" w:cs="Calibri"/>
          <w:b w:val="0"/>
          <w:bCs w:val="0"/>
          <w:i w:val="0"/>
          <w:iCs w:val="0"/>
          <w:caps w:val="0"/>
          <w:smallCaps w:val="0"/>
          <w:noProof w:val="0"/>
          <w:color w:val="333333"/>
          <w:sz w:val="20"/>
          <w:szCs w:val="20"/>
          <w:lang w:val="en-GB"/>
        </w:rPr>
        <w:t xml:space="preserve">          Concerns of Abuse</w:t>
      </w:r>
    </w:p>
    <w:p w:rsidR="42296AF3" w:rsidP="6C9C25C2" w:rsidRDefault="42296AF3" w14:paraId="7136213C" w14:textId="553D6452">
      <w:pPr>
        <w:spacing w:after="0" w:line="240" w:lineRule="auto"/>
        <w:jc w:val="left"/>
      </w:pPr>
      <w:r w:rsidRPr="3D3523E6" w:rsidR="3D3523E6">
        <w:rPr>
          <w:rFonts w:ascii="Calibri" w:hAnsi="Calibri" w:eastAsia="Calibri" w:cs="Calibri"/>
          <w:b w:val="0"/>
          <w:bCs w:val="0"/>
          <w:i w:val="0"/>
          <w:iCs w:val="0"/>
          <w:caps w:val="0"/>
          <w:smallCaps w:val="0"/>
          <w:noProof w:val="0"/>
          <w:color w:val="333333"/>
          <w:sz w:val="20"/>
          <w:szCs w:val="20"/>
          <w:lang w:val="en-GB"/>
        </w:rPr>
        <w:t xml:space="preserve">                                      </w:t>
      </w:r>
    </w:p>
    <w:p w:rsidR="42296AF3" w:rsidP="6C9C25C2" w:rsidRDefault="42296AF3" w14:paraId="281D4F78" w14:textId="7B0F7109">
      <w:pPr>
        <w:spacing w:after="0" w:line="240" w:lineRule="auto"/>
        <w:jc w:val="left"/>
      </w:pPr>
      <w:r w:rsidRPr="3D3523E6" w:rsidR="3D3523E6">
        <w:rPr>
          <w:rFonts w:ascii="Calibri" w:hAnsi="Calibri" w:eastAsia="Calibri" w:cs="Calibri"/>
          <w:b w:val="0"/>
          <w:bCs w:val="0"/>
          <w:i w:val="0"/>
          <w:iCs w:val="0"/>
          <w:caps w:val="0"/>
          <w:smallCaps w:val="0"/>
          <w:noProof w:val="0"/>
          <w:color w:val="333333"/>
          <w:sz w:val="20"/>
          <w:szCs w:val="20"/>
          <w:lang w:val="en-GB"/>
        </w:rPr>
        <w:t xml:space="preserve">Risk of harm of abuse when hosting an activity                     Code of Behaviour (Underage).     </w:t>
      </w:r>
    </w:p>
    <w:p w:rsidR="42296AF3" w:rsidP="6C9C25C2" w:rsidRDefault="42296AF3" w14:paraId="4F28D07F" w14:textId="5771ED1D">
      <w:pPr>
        <w:spacing w:after="0" w:line="240" w:lineRule="auto"/>
        <w:jc w:val="left"/>
      </w:pPr>
      <w:r w:rsidRPr="3D3523E6" w:rsidR="3D3523E6">
        <w:rPr>
          <w:rFonts w:ascii="Calibri" w:hAnsi="Calibri" w:eastAsia="Calibri" w:cs="Calibri"/>
          <w:b w:val="0"/>
          <w:bCs w:val="0"/>
          <w:i w:val="0"/>
          <w:iCs w:val="0"/>
          <w:caps w:val="0"/>
          <w:smallCaps w:val="0"/>
          <w:noProof w:val="0"/>
          <w:color w:val="333333"/>
          <w:sz w:val="20"/>
          <w:szCs w:val="20"/>
          <w:lang w:val="en-GB"/>
        </w:rPr>
        <w:t>and/or an away trip.                                                                     Hosting, Away Trips &amp; Transport Policy</w:t>
      </w:r>
    </w:p>
    <w:p w:rsidR="42296AF3" w:rsidP="6C9C25C2" w:rsidRDefault="42296AF3" w14:paraId="2B9587A5" w14:textId="4A579129">
      <w:pPr>
        <w:spacing w:after="0" w:line="240" w:lineRule="auto"/>
        <w:jc w:val="left"/>
      </w:pPr>
      <w:r w:rsidRPr="3D3523E6" w:rsidR="3D3523E6">
        <w:rPr>
          <w:rFonts w:ascii="Calibri" w:hAnsi="Calibri" w:eastAsia="Calibri" w:cs="Calibri"/>
          <w:b w:val="0"/>
          <w:bCs w:val="0"/>
          <w:i w:val="0"/>
          <w:iCs w:val="0"/>
          <w:caps w:val="0"/>
          <w:smallCaps w:val="0"/>
          <w:noProof w:val="0"/>
          <w:color w:val="333333"/>
          <w:sz w:val="20"/>
          <w:szCs w:val="20"/>
          <w:lang w:val="en-GB"/>
        </w:rPr>
        <w:t xml:space="preserve">                                                                                                                                                                         </w:t>
      </w:r>
    </w:p>
    <w:p w:rsidR="42296AF3" w:rsidP="6C9C25C2" w:rsidRDefault="42296AF3" w14:paraId="02499D92" w14:textId="01AD48B8">
      <w:pPr>
        <w:spacing w:after="0" w:line="240" w:lineRule="auto"/>
        <w:jc w:val="left"/>
      </w:pPr>
      <w:r w:rsidRPr="3D3523E6" w:rsidR="3D3523E6">
        <w:rPr>
          <w:rFonts w:ascii="Calibri" w:hAnsi="Calibri" w:eastAsia="Calibri" w:cs="Calibri"/>
          <w:b w:val="0"/>
          <w:bCs w:val="0"/>
          <w:i w:val="0"/>
          <w:iCs w:val="0"/>
          <w:caps w:val="0"/>
          <w:smallCaps w:val="0"/>
          <w:noProof w:val="0"/>
          <w:color w:val="333333"/>
          <w:sz w:val="20"/>
          <w:szCs w:val="20"/>
          <w:lang w:val="en-GB"/>
        </w:rPr>
        <w:t xml:space="preserve">Risk of harm of online abuse through social media.              Code of Behaviour (Underage) </w:t>
      </w:r>
      <w:r>
        <w:tab/>
      </w:r>
      <w:r>
        <w:tab/>
      </w:r>
      <w:r w:rsidRPr="3D3523E6" w:rsidR="3D3523E6">
        <w:rPr>
          <w:rFonts w:ascii="Calibri" w:hAnsi="Calibri" w:eastAsia="Calibri" w:cs="Calibri"/>
          <w:b w:val="0"/>
          <w:bCs w:val="0"/>
          <w:i w:val="0"/>
          <w:iCs w:val="0"/>
          <w:caps w:val="0"/>
          <w:smallCaps w:val="0"/>
          <w:noProof w:val="0"/>
          <w:color w:val="333333"/>
          <w:sz w:val="20"/>
          <w:szCs w:val="20"/>
          <w:lang w:val="en-GB"/>
        </w:rPr>
        <w:t xml:space="preserve">                                                                                                                        Social Media Policy. </w:t>
      </w:r>
    </w:p>
    <w:p w:rsidR="42296AF3" w:rsidP="6C9C25C2" w:rsidRDefault="42296AF3" w14:paraId="0E447B49" w14:textId="1574998F">
      <w:pPr>
        <w:spacing w:after="0" w:line="240" w:lineRule="auto"/>
        <w:jc w:val="left"/>
      </w:pPr>
      <w:r w:rsidRPr="3D3523E6" w:rsidR="3D3523E6">
        <w:rPr>
          <w:rFonts w:ascii="Calibri" w:hAnsi="Calibri" w:eastAsia="Calibri" w:cs="Calibri"/>
          <w:b w:val="0"/>
          <w:bCs w:val="0"/>
          <w:i w:val="0"/>
          <w:iCs w:val="0"/>
          <w:caps w:val="0"/>
          <w:smallCaps w:val="0"/>
          <w:noProof w:val="0"/>
          <w:color w:val="333333"/>
          <w:sz w:val="20"/>
          <w:szCs w:val="20"/>
          <w:lang w:val="en-GB"/>
        </w:rPr>
        <w:t xml:space="preserve"> </w:t>
      </w:r>
    </w:p>
    <w:p w:rsidR="42296AF3" w:rsidP="6C9C25C2" w:rsidRDefault="42296AF3" w14:paraId="7DDA7C93" w14:textId="746DC921">
      <w:pPr>
        <w:spacing w:after="0" w:line="240" w:lineRule="auto"/>
        <w:jc w:val="left"/>
      </w:pPr>
      <w:r w:rsidRPr="3D3523E6" w:rsidR="3D3523E6">
        <w:rPr>
          <w:rFonts w:ascii="Calibri" w:hAnsi="Calibri" w:eastAsia="Calibri" w:cs="Calibri"/>
          <w:b w:val="0"/>
          <w:bCs w:val="0"/>
          <w:i w:val="0"/>
          <w:iCs w:val="0"/>
          <w:caps w:val="0"/>
          <w:smallCaps w:val="0"/>
          <w:noProof w:val="0"/>
          <w:color w:val="333333"/>
          <w:sz w:val="20"/>
          <w:szCs w:val="20"/>
          <w:lang w:val="en-GB"/>
        </w:rPr>
        <w:t>Bullying of a child.                                                                          Anti-Bullying Statement, Guidelines &amp; Training</w:t>
      </w:r>
    </w:p>
    <w:p w:rsidR="42296AF3" w:rsidP="6C9C25C2" w:rsidRDefault="42296AF3" w14:paraId="023A104E" w14:textId="552BBC66">
      <w:pPr>
        <w:spacing w:after="0" w:line="240" w:lineRule="auto"/>
        <w:jc w:val="left"/>
      </w:pPr>
      <w:r w:rsidRPr="3D3523E6" w:rsidR="3D3523E6">
        <w:rPr>
          <w:rFonts w:ascii="Calibri" w:hAnsi="Calibri" w:eastAsia="Calibri" w:cs="Calibri"/>
          <w:b w:val="0"/>
          <w:bCs w:val="0"/>
          <w:i w:val="0"/>
          <w:iCs w:val="0"/>
          <w:caps w:val="0"/>
          <w:smallCaps w:val="0"/>
          <w:noProof w:val="0"/>
          <w:color w:val="333333"/>
          <w:sz w:val="20"/>
          <w:szCs w:val="20"/>
          <w:lang w:val="en-GB"/>
        </w:rPr>
        <w:t xml:space="preserve"> </w:t>
      </w:r>
    </w:p>
    <w:p w:rsidR="42296AF3" w:rsidP="3D3523E6" w:rsidRDefault="42296AF3" w14:paraId="72A0D288" w14:textId="4D53556A">
      <w:pPr>
        <w:spacing w:after="0" w:line="240" w:lineRule="auto"/>
        <w:jc w:val="left"/>
        <w:rPr>
          <w:rFonts w:ascii="Calibri" w:hAnsi="Calibri" w:eastAsia="Calibri" w:cs="Calibri"/>
          <w:b w:val="1"/>
          <w:bCs w:val="1"/>
          <w:i w:val="0"/>
          <w:iCs w:val="0"/>
          <w:caps w:val="0"/>
          <w:smallCaps w:val="0"/>
          <w:noProof w:val="0"/>
          <w:color w:val="538135" w:themeColor="accent6" w:themeTint="FF" w:themeShade="BF"/>
          <w:sz w:val="20"/>
          <w:szCs w:val="20"/>
          <w:lang w:val="en-GB"/>
        </w:rPr>
      </w:pPr>
    </w:p>
    <w:p w:rsidR="42296AF3" w:rsidP="3D3523E6" w:rsidRDefault="42296AF3" w14:paraId="6ADE87C4" w14:textId="3E47727E">
      <w:pPr>
        <w:spacing w:after="0" w:line="240" w:lineRule="auto"/>
        <w:jc w:val="left"/>
        <w:rPr>
          <w:rFonts w:ascii="Calibri" w:hAnsi="Calibri" w:eastAsia="Calibri" w:cs="Calibri"/>
          <w:b w:val="1"/>
          <w:bCs w:val="1"/>
          <w:i w:val="0"/>
          <w:iCs w:val="0"/>
          <w:caps w:val="0"/>
          <w:smallCaps w:val="0"/>
          <w:noProof w:val="0"/>
          <w:color w:val="538135" w:themeColor="accent6" w:themeTint="FF" w:themeShade="BF"/>
          <w:sz w:val="20"/>
          <w:szCs w:val="20"/>
          <w:lang w:val="en-GB"/>
        </w:rPr>
      </w:pPr>
    </w:p>
    <w:p w:rsidR="42296AF3" w:rsidP="3D3523E6" w:rsidRDefault="42296AF3" w14:paraId="4247283E" w14:textId="2F91428D">
      <w:pPr>
        <w:spacing w:after="0" w:line="240" w:lineRule="auto"/>
        <w:jc w:val="left"/>
        <w:rPr>
          <w:rFonts w:ascii="Calibri" w:hAnsi="Calibri" w:eastAsia="Calibri" w:cs="Calibri"/>
          <w:b w:val="1"/>
          <w:bCs w:val="1"/>
          <w:i w:val="0"/>
          <w:iCs w:val="0"/>
          <w:caps w:val="0"/>
          <w:smallCaps w:val="0"/>
          <w:noProof w:val="0"/>
          <w:color w:val="538135" w:themeColor="accent6" w:themeTint="FF" w:themeShade="BF"/>
          <w:sz w:val="20"/>
          <w:szCs w:val="20"/>
          <w:lang w:val="en-GB"/>
        </w:rPr>
      </w:pPr>
    </w:p>
    <w:p w:rsidR="42296AF3" w:rsidP="3D3523E6" w:rsidRDefault="42296AF3" w14:paraId="25635375" w14:textId="18CDB5DA">
      <w:pPr>
        <w:spacing w:after="0" w:line="240" w:lineRule="auto"/>
        <w:jc w:val="left"/>
        <w:rPr>
          <w:rFonts w:ascii="Calibri" w:hAnsi="Calibri" w:eastAsia="Calibri" w:cs="Calibri"/>
          <w:b w:val="1"/>
          <w:bCs w:val="1"/>
          <w:i w:val="0"/>
          <w:iCs w:val="0"/>
          <w:caps w:val="0"/>
          <w:smallCaps w:val="0"/>
          <w:noProof w:val="0"/>
          <w:color w:val="538135" w:themeColor="accent6" w:themeTint="FF" w:themeShade="BF"/>
          <w:sz w:val="20"/>
          <w:szCs w:val="20"/>
          <w:lang w:val="en-GB"/>
        </w:rPr>
      </w:pPr>
    </w:p>
    <w:p w:rsidR="42296AF3" w:rsidP="6C9C25C2" w:rsidRDefault="42296AF3" w14:paraId="0EF265D4" w14:textId="57F05C84">
      <w:pPr>
        <w:spacing w:after="0" w:line="240" w:lineRule="auto"/>
        <w:jc w:val="left"/>
      </w:pPr>
      <w:r w:rsidRPr="3D3523E6" w:rsidR="3D3523E6">
        <w:rPr>
          <w:rFonts w:ascii="Calibri" w:hAnsi="Calibri" w:eastAsia="Calibri" w:cs="Calibri"/>
          <w:b w:val="1"/>
          <w:bCs w:val="1"/>
          <w:i w:val="0"/>
          <w:iCs w:val="0"/>
          <w:caps w:val="0"/>
          <w:smallCaps w:val="0"/>
          <w:noProof w:val="0"/>
          <w:color w:val="538135" w:themeColor="accent6" w:themeTint="FF" w:themeShade="BF"/>
          <w:sz w:val="20"/>
          <w:szCs w:val="20"/>
          <w:lang w:val="en-GB"/>
        </w:rPr>
        <w:t>PROCEDURES</w:t>
      </w:r>
    </w:p>
    <w:p w:rsidR="42296AF3" w:rsidP="6C9C25C2" w:rsidRDefault="42296AF3" w14:paraId="7C999E41" w14:textId="2320DE57">
      <w:pPr>
        <w:spacing w:after="0" w:line="240" w:lineRule="auto"/>
        <w:jc w:val="left"/>
      </w:pPr>
      <w:r w:rsidRPr="3D3523E6" w:rsidR="3D3523E6">
        <w:rPr>
          <w:rFonts w:ascii="Calibri" w:hAnsi="Calibri" w:eastAsia="Calibri" w:cs="Calibri"/>
          <w:b w:val="0"/>
          <w:bCs w:val="0"/>
          <w:i w:val="0"/>
          <w:iCs w:val="0"/>
          <w:caps w:val="0"/>
          <w:smallCaps w:val="0"/>
          <w:noProof w:val="0"/>
          <w:color w:val="333333"/>
          <w:sz w:val="20"/>
          <w:szCs w:val="20"/>
          <w:lang w:val="en-GB"/>
        </w:rPr>
        <w:t xml:space="preserve"> Our Child Safeguarding Statement has been prepared in accordance with the legislative requirements contained in the Children First Act 2015, Children’s First: National Guidance for the Protection and Welfare of Children (2017), the Children (NI) Order 1995, </w:t>
      </w:r>
      <w:proofErr w:type="spellStart"/>
      <w:r w:rsidRPr="3D3523E6" w:rsidR="3D3523E6">
        <w:rPr>
          <w:rFonts w:ascii="Calibri" w:hAnsi="Calibri" w:eastAsia="Calibri" w:cs="Calibri"/>
          <w:b w:val="0"/>
          <w:bCs w:val="0"/>
          <w:i w:val="0"/>
          <w:iCs w:val="0"/>
          <w:caps w:val="0"/>
          <w:smallCaps w:val="0"/>
          <w:noProof w:val="0"/>
          <w:color w:val="333333"/>
          <w:sz w:val="20"/>
          <w:szCs w:val="20"/>
          <w:lang w:val="en-GB"/>
        </w:rPr>
        <w:t>Tusla’s</w:t>
      </w:r>
      <w:proofErr w:type="spellEnd"/>
      <w:r w:rsidRPr="3D3523E6" w:rsidR="3D3523E6">
        <w:rPr>
          <w:rFonts w:ascii="Calibri" w:hAnsi="Calibri" w:eastAsia="Calibri" w:cs="Calibri"/>
          <w:b w:val="0"/>
          <w:bCs w:val="0"/>
          <w:i w:val="0"/>
          <w:iCs w:val="0"/>
          <w:caps w:val="0"/>
          <w:smallCaps w:val="0"/>
          <w:noProof w:val="0"/>
          <w:color w:val="333333"/>
          <w:sz w:val="20"/>
          <w:szCs w:val="20"/>
          <w:lang w:val="en-GB"/>
        </w:rPr>
        <w:t xml:space="preserve"> Child Safeguarding: A Guide for Policy, Procedure and Practice and as required by our Association rules. </w:t>
      </w:r>
    </w:p>
    <w:p w:rsidR="42296AF3" w:rsidP="6C9C25C2" w:rsidRDefault="42296AF3" w14:paraId="6EE047BA" w14:textId="12E13B20">
      <w:pPr>
        <w:spacing w:after="0" w:line="240" w:lineRule="auto"/>
        <w:jc w:val="left"/>
      </w:pPr>
      <w:r w:rsidRPr="3D3523E6" w:rsidR="3D3523E6">
        <w:rPr>
          <w:rFonts w:ascii="Calibri" w:hAnsi="Calibri" w:eastAsia="Calibri" w:cs="Calibri"/>
          <w:b w:val="0"/>
          <w:bCs w:val="0"/>
          <w:i w:val="0"/>
          <w:iCs w:val="0"/>
          <w:caps w:val="0"/>
          <w:smallCaps w:val="0"/>
          <w:noProof w:val="0"/>
          <w:color w:val="333333"/>
          <w:sz w:val="20"/>
          <w:szCs w:val="20"/>
          <w:lang w:val="en-GB"/>
        </w:rPr>
        <w:t xml:space="preserve"> The following procedures contained in our risk assessment support our intention to safeguard children while they are availing of our services:</w:t>
      </w:r>
    </w:p>
    <w:p w:rsidR="42296AF3" w:rsidP="6C9C25C2" w:rsidRDefault="42296AF3" w14:paraId="717D56A9" w14:textId="04927970">
      <w:pPr>
        <w:spacing w:after="0" w:line="240" w:lineRule="auto"/>
        <w:jc w:val="left"/>
      </w:pPr>
      <w:r w:rsidRPr="3D3523E6" w:rsidR="3D3523E6">
        <w:rPr>
          <w:rFonts w:ascii="Calibri" w:hAnsi="Calibri" w:eastAsia="Calibri" w:cs="Calibri"/>
          <w:b w:val="0"/>
          <w:bCs w:val="0"/>
          <w:i w:val="0"/>
          <w:iCs w:val="0"/>
          <w:caps w:val="0"/>
          <w:smallCaps w:val="0"/>
          <w:noProof w:val="0"/>
          <w:color w:val="333333"/>
          <w:sz w:val="20"/>
          <w:szCs w:val="20"/>
          <w:lang w:val="en-GB"/>
        </w:rPr>
        <w:t xml:space="preserve"> • Procedure in respect to the management of allegations of abuse against any member, non-member or staff or volunteer of a child availing of our services. </w:t>
      </w:r>
    </w:p>
    <w:p w:rsidR="42296AF3" w:rsidP="6C9C25C2" w:rsidRDefault="42296AF3" w14:paraId="5754B600" w14:textId="7DC1A873">
      <w:pPr>
        <w:spacing w:after="0" w:line="240" w:lineRule="auto"/>
        <w:jc w:val="left"/>
      </w:pPr>
      <w:r w:rsidRPr="3D3523E6" w:rsidR="3D3523E6">
        <w:rPr>
          <w:rFonts w:ascii="Calibri" w:hAnsi="Calibri" w:eastAsia="Calibri" w:cs="Calibri"/>
          <w:b w:val="0"/>
          <w:bCs w:val="0"/>
          <w:i w:val="0"/>
          <w:iCs w:val="0"/>
          <w:caps w:val="0"/>
          <w:smallCaps w:val="0"/>
          <w:noProof w:val="0"/>
          <w:color w:val="333333"/>
          <w:sz w:val="20"/>
          <w:szCs w:val="20"/>
          <w:lang w:val="en-GB"/>
        </w:rPr>
        <w:t xml:space="preserve">• Procedure for the safe recruitment and selection of workers and volunteers to work with children and young people. </w:t>
      </w:r>
    </w:p>
    <w:p w:rsidR="42296AF3" w:rsidP="6C9C25C2" w:rsidRDefault="42296AF3" w14:paraId="6A4B4A1B" w14:textId="68A66727">
      <w:pPr>
        <w:spacing w:after="0" w:line="240" w:lineRule="auto"/>
        <w:jc w:val="left"/>
      </w:pPr>
      <w:r w:rsidRPr="3D3523E6" w:rsidR="3D3523E6">
        <w:rPr>
          <w:rFonts w:ascii="Calibri" w:hAnsi="Calibri" w:eastAsia="Calibri" w:cs="Calibri"/>
          <w:b w:val="0"/>
          <w:bCs w:val="0"/>
          <w:i w:val="0"/>
          <w:iCs w:val="0"/>
          <w:caps w:val="0"/>
          <w:smallCaps w:val="0"/>
          <w:noProof w:val="0"/>
          <w:color w:val="333333"/>
          <w:sz w:val="20"/>
          <w:szCs w:val="20"/>
          <w:lang w:val="en-GB"/>
        </w:rPr>
        <w:t xml:space="preserve">• Procedure for provision of and access to Gaelic Games child safeguarding training and information including the identification of the occurrence of harm. </w:t>
      </w:r>
    </w:p>
    <w:p w:rsidR="42296AF3" w:rsidP="6C9C25C2" w:rsidRDefault="42296AF3" w14:paraId="53D540EE" w14:textId="0165AB73">
      <w:pPr>
        <w:spacing w:after="0" w:line="240" w:lineRule="auto"/>
        <w:jc w:val="left"/>
      </w:pPr>
      <w:r w:rsidRPr="3D3523E6" w:rsidR="3D3523E6">
        <w:rPr>
          <w:rFonts w:ascii="Calibri" w:hAnsi="Calibri" w:eastAsia="Calibri" w:cs="Calibri"/>
          <w:b w:val="0"/>
          <w:bCs w:val="0"/>
          <w:i w:val="0"/>
          <w:iCs w:val="0"/>
          <w:caps w:val="0"/>
          <w:smallCaps w:val="0"/>
          <w:noProof w:val="0"/>
          <w:color w:val="333333"/>
          <w:sz w:val="20"/>
          <w:szCs w:val="20"/>
          <w:lang w:val="en-GB"/>
        </w:rPr>
        <w:t>• Procedure for the reporting of child protection or welfare concerns to the Association, Tusla and or Gateway Team as applicable.</w:t>
      </w:r>
    </w:p>
    <w:p w:rsidR="42296AF3" w:rsidP="6C9C25C2" w:rsidRDefault="42296AF3" w14:paraId="71F99E5B" w14:textId="633EBA6C">
      <w:pPr>
        <w:spacing w:after="0" w:line="240" w:lineRule="auto"/>
        <w:jc w:val="left"/>
      </w:pPr>
      <w:r w:rsidRPr="3D3523E6" w:rsidR="3D3523E6">
        <w:rPr>
          <w:rFonts w:ascii="Calibri" w:hAnsi="Calibri" w:eastAsia="Calibri" w:cs="Calibri"/>
          <w:b w:val="0"/>
          <w:bCs w:val="0"/>
          <w:i w:val="0"/>
          <w:iCs w:val="0"/>
          <w:caps w:val="0"/>
          <w:smallCaps w:val="0"/>
          <w:noProof w:val="0"/>
          <w:color w:val="333333"/>
          <w:sz w:val="20"/>
          <w:szCs w:val="20"/>
          <w:lang w:val="en-GB"/>
        </w:rPr>
        <w:t xml:space="preserve">• Procedure for appointing a relevant person, i.e., the Children’s Officer (National, Club and County as appropriate) who is the relevant person for the purpose of this statement (see name below). </w:t>
      </w:r>
    </w:p>
    <w:p w:rsidR="42296AF3" w:rsidP="6C9C25C2" w:rsidRDefault="42296AF3" w14:paraId="2B5132B9" w14:textId="289AFC32">
      <w:pPr>
        <w:spacing w:after="0" w:line="240" w:lineRule="auto"/>
        <w:jc w:val="left"/>
      </w:pPr>
      <w:r w:rsidRPr="3D3523E6" w:rsidR="3D3523E6">
        <w:rPr>
          <w:rFonts w:ascii="Calibri" w:hAnsi="Calibri" w:eastAsia="Calibri" w:cs="Calibri"/>
          <w:b w:val="0"/>
          <w:bCs w:val="0"/>
          <w:i w:val="0"/>
          <w:iCs w:val="0"/>
          <w:caps w:val="0"/>
          <w:smallCaps w:val="0"/>
          <w:noProof w:val="0"/>
          <w:color w:val="333333"/>
          <w:sz w:val="20"/>
          <w:szCs w:val="20"/>
          <w:lang w:val="en-GB"/>
        </w:rPr>
        <w:t xml:space="preserve"> </w:t>
      </w:r>
    </w:p>
    <w:p w:rsidR="42296AF3" w:rsidP="6C9C25C2" w:rsidRDefault="42296AF3" w14:paraId="7EE23A94" w14:textId="423E6EB6">
      <w:pPr>
        <w:spacing w:after="0" w:line="240" w:lineRule="auto"/>
        <w:jc w:val="left"/>
      </w:pPr>
      <w:r w:rsidRPr="3D3523E6" w:rsidR="3D3523E6">
        <w:rPr>
          <w:rFonts w:ascii="Calibri" w:hAnsi="Calibri" w:eastAsia="Calibri" w:cs="Calibri"/>
          <w:b w:val="1"/>
          <w:bCs w:val="1"/>
          <w:i w:val="0"/>
          <w:iCs w:val="0"/>
          <w:caps w:val="0"/>
          <w:smallCaps w:val="0"/>
          <w:noProof w:val="0"/>
          <w:color w:val="538135" w:themeColor="accent6" w:themeTint="FF" w:themeShade="BF"/>
          <w:sz w:val="20"/>
          <w:szCs w:val="20"/>
          <w:lang w:val="en-GB"/>
        </w:rPr>
        <w:t xml:space="preserve">MANDATED PERSON </w:t>
      </w:r>
    </w:p>
    <w:p w:rsidR="42296AF3" w:rsidP="6C9C25C2" w:rsidRDefault="42296AF3" w14:paraId="320B2FE3" w14:textId="5D79A97B">
      <w:pPr>
        <w:spacing w:after="0" w:line="240" w:lineRule="auto"/>
        <w:jc w:val="left"/>
      </w:pPr>
      <w:r w:rsidRPr="3D3523E6" w:rsidR="3D3523E6">
        <w:rPr>
          <w:rFonts w:ascii="Calibri" w:hAnsi="Calibri" w:eastAsia="Calibri" w:cs="Calibri"/>
          <w:b w:val="0"/>
          <w:bCs w:val="0"/>
          <w:i w:val="0"/>
          <w:iCs w:val="0"/>
          <w:caps w:val="0"/>
          <w:smallCaps w:val="0"/>
          <w:noProof w:val="0"/>
          <w:color w:val="333333"/>
          <w:sz w:val="20"/>
          <w:szCs w:val="20"/>
          <w:lang w:val="en-GB"/>
        </w:rPr>
        <w:t xml:space="preserve"> The Mandated Person, who has a legal obligation to report harm of children as per legislation and who has been employed for the purpose of performing the child welfare and protection functions within each of our Associations is:</w:t>
      </w:r>
    </w:p>
    <w:p w:rsidR="42296AF3" w:rsidP="3D3523E6" w:rsidRDefault="42296AF3" w14:paraId="6D5D8D5C" w14:textId="1C86CCD0">
      <w:pPr>
        <w:pStyle w:val="Normal"/>
        <w:spacing w:after="0" w:line="240" w:lineRule="auto"/>
        <w:jc w:val="left"/>
      </w:pPr>
      <w:r w:rsidRPr="3D3523E6" w:rsidR="3D3523E6">
        <w:rPr>
          <w:rFonts w:ascii="Calibri" w:hAnsi="Calibri" w:eastAsia="Calibri" w:cs="Calibri"/>
          <w:b w:val="0"/>
          <w:bCs w:val="0"/>
          <w:i w:val="0"/>
          <w:iCs w:val="0"/>
          <w:caps w:val="0"/>
          <w:smallCaps w:val="0"/>
          <w:noProof w:val="0"/>
          <w:color w:val="333333"/>
          <w:sz w:val="20"/>
          <w:szCs w:val="20"/>
          <w:lang w:val="en-GB"/>
        </w:rPr>
        <w:t xml:space="preserve"> </w:t>
      </w:r>
      <w:r w:rsidRPr="3D3523E6" w:rsidR="3D3523E6">
        <w:rPr>
          <w:rFonts w:ascii="Calibri" w:hAnsi="Calibri" w:eastAsia="Calibri" w:cs="Calibri"/>
          <w:b w:val="1"/>
          <w:bCs w:val="1"/>
          <w:i w:val="0"/>
          <w:iCs w:val="0"/>
          <w:caps w:val="0"/>
          <w:smallCaps w:val="0"/>
          <w:noProof w:val="0"/>
          <w:color w:val="538135" w:themeColor="accent6" w:themeTint="FF" w:themeShade="BF"/>
          <w:sz w:val="24"/>
          <w:szCs w:val="24"/>
          <w:lang w:val="en-GB"/>
        </w:rPr>
        <w:t xml:space="preserve">GAA/Rounders: Gearóid Ó Maoilmhichíl </w:t>
      </w:r>
      <w:hyperlink r:id="R33e0dbef71ca4285">
        <w:r w:rsidRPr="3D3523E6" w:rsidR="3D3523E6">
          <w:rPr>
            <w:rStyle w:val="Hyperlink"/>
            <w:rFonts w:ascii="Calibri" w:hAnsi="Calibri" w:eastAsia="Calibri" w:cs="Calibri"/>
            <w:b w:val="1"/>
            <w:bCs w:val="1"/>
            <w:i w:val="0"/>
            <w:iCs w:val="0"/>
            <w:caps w:val="0"/>
            <w:smallCaps w:val="0"/>
            <w:noProof w:val="0"/>
            <w:sz w:val="24"/>
            <w:szCs w:val="24"/>
            <w:lang w:val="en-GB"/>
          </w:rPr>
          <w:t>mandatedperson@gaa.ie</w:t>
        </w:r>
      </w:hyperlink>
    </w:p>
    <w:p w:rsidR="42296AF3" w:rsidP="6C9C25C2" w:rsidRDefault="42296AF3" w14:paraId="6F68A8C5" w14:textId="6161372B">
      <w:pPr>
        <w:spacing w:after="0" w:line="240" w:lineRule="auto"/>
        <w:jc w:val="left"/>
      </w:pPr>
      <w:r w:rsidRPr="3D3523E6" w:rsidR="3D3523E6">
        <w:rPr>
          <w:rFonts w:ascii="Calibri" w:hAnsi="Calibri" w:eastAsia="Calibri" w:cs="Calibri"/>
          <w:b w:val="0"/>
          <w:bCs w:val="0"/>
          <w:i w:val="0"/>
          <w:iCs w:val="0"/>
          <w:caps w:val="0"/>
          <w:smallCaps w:val="0"/>
          <w:noProof w:val="0"/>
          <w:color w:val="538135" w:themeColor="accent6" w:themeTint="FF" w:themeShade="BF"/>
          <w:sz w:val="24"/>
          <w:szCs w:val="24"/>
          <w:lang w:val="en-GB"/>
        </w:rPr>
        <w:t xml:space="preserve"> </w:t>
      </w:r>
      <w:r w:rsidRPr="3D3523E6" w:rsidR="3D3523E6">
        <w:rPr>
          <w:rFonts w:ascii="Calibri" w:hAnsi="Calibri" w:eastAsia="Calibri" w:cs="Calibri"/>
          <w:b w:val="1"/>
          <w:bCs w:val="1"/>
          <w:i w:val="0"/>
          <w:iCs w:val="0"/>
          <w:caps w:val="0"/>
          <w:smallCaps w:val="0"/>
          <w:noProof w:val="0"/>
          <w:color w:val="538135" w:themeColor="accent6" w:themeTint="FF" w:themeShade="BF"/>
          <w:sz w:val="24"/>
          <w:szCs w:val="24"/>
          <w:lang w:val="en-GB"/>
        </w:rPr>
        <w:t xml:space="preserve">Camogie: Roberta Farrell </w:t>
      </w:r>
      <w:hyperlink r:id="R62e8fb689ad14188">
        <w:r w:rsidRPr="3D3523E6" w:rsidR="3D3523E6">
          <w:rPr>
            <w:rStyle w:val="Hyperlink"/>
            <w:rFonts w:ascii="Calibri" w:hAnsi="Calibri" w:eastAsia="Calibri" w:cs="Calibri"/>
            <w:b w:val="1"/>
            <w:bCs w:val="1"/>
            <w:i w:val="0"/>
            <w:iCs w:val="0"/>
            <w:caps w:val="0"/>
            <w:smallCaps w:val="0"/>
            <w:noProof w:val="0"/>
            <w:sz w:val="24"/>
            <w:szCs w:val="24"/>
            <w:lang w:val="en-GB"/>
          </w:rPr>
          <w:t>mandatedperson@camogie.ie</w:t>
        </w:r>
      </w:hyperlink>
      <w:r w:rsidRPr="3D3523E6" w:rsidR="3D3523E6">
        <w:rPr>
          <w:rFonts w:ascii="Calibri" w:hAnsi="Calibri" w:eastAsia="Calibri" w:cs="Calibri"/>
          <w:b w:val="1"/>
          <w:bCs w:val="1"/>
          <w:i w:val="0"/>
          <w:iCs w:val="0"/>
          <w:caps w:val="0"/>
          <w:smallCaps w:val="0"/>
          <w:noProof w:val="0"/>
          <w:color w:val="538135" w:themeColor="accent6" w:themeTint="FF" w:themeShade="BF"/>
          <w:sz w:val="24"/>
          <w:szCs w:val="24"/>
          <w:lang w:val="en-GB"/>
        </w:rPr>
        <w:t xml:space="preserve"> </w:t>
      </w:r>
    </w:p>
    <w:p w:rsidR="42296AF3" w:rsidP="6C9C25C2" w:rsidRDefault="42296AF3" w14:paraId="68574CC8" w14:textId="178341FE">
      <w:pPr>
        <w:spacing w:after="0" w:line="240" w:lineRule="auto"/>
        <w:jc w:val="left"/>
      </w:pPr>
      <w:r w:rsidRPr="3D3523E6" w:rsidR="3D3523E6">
        <w:rPr>
          <w:rFonts w:ascii="Calibri" w:hAnsi="Calibri" w:eastAsia="Calibri" w:cs="Calibri"/>
          <w:b w:val="0"/>
          <w:bCs w:val="0"/>
          <w:i w:val="0"/>
          <w:iCs w:val="0"/>
          <w:caps w:val="0"/>
          <w:smallCaps w:val="0"/>
          <w:noProof w:val="0"/>
          <w:color w:val="538135" w:themeColor="accent6" w:themeTint="FF" w:themeShade="BF"/>
          <w:sz w:val="24"/>
          <w:szCs w:val="24"/>
          <w:lang w:val="en-GB"/>
        </w:rPr>
        <w:t xml:space="preserve"> </w:t>
      </w:r>
      <w:r w:rsidRPr="3D3523E6" w:rsidR="3D3523E6">
        <w:rPr>
          <w:rFonts w:ascii="Calibri" w:hAnsi="Calibri" w:eastAsia="Calibri" w:cs="Calibri"/>
          <w:b w:val="1"/>
          <w:bCs w:val="1"/>
          <w:i w:val="0"/>
          <w:iCs w:val="0"/>
          <w:caps w:val="0"/>
          <w:smallCaps w:val="0"/>
          <w:noProof w:val="0"/>
          <w:color w:val="538135" w:themeColor="accent6" w:themeTint="FF" w:themeShade="BF"/>
          <w:sz w:val="24"/>
          <w:szCs w:val="24"/>
          <w:lang w:val="en-GB"/>
        </w:rPr>
        <w:t xml:space="preserve">Handball:  John Kelly </w:t>
      </w:r>
      <w:hyperlink r:id="R164dde7f74784368">
        <w:r w:rsidRPr="3D3523E6" w:rsidR="3D3523E6">
          <w:rPr>
            <w:rStyle w:val="Hyperlink"/>
            <w:rFonts w:ascii="Calibri" w:hAnsi="Calibri" w:eastAsia="Calibri" w:cs="Calibri"/>
            <w:b w:val="1"/>
            <w:bCs w:val="1"/>
            <w:i w:val="0"/>
            <w:iCs w:val="0"/>
            <w:caps w:val="0"/>
            <w:smallCaps w:val="0"/>
            <w:noProof w:val="0"/>
            <w:sz w:val="24"/>
            <w:szCs w:val="24"/>
            <w:lang w:val="en-GB"/>
          </w:rPr>
          <w:t>mandatedperson.handball@gaa.ie</w:t>
        </w:r>
      </w:hyperlink>
      <w:r w:rsidRPr="3D3523E6" w:rsidR="3D3523E6">
        <w:rPr>
          <w:rFonts w:ascii="Calibri" w:hAnsi="Calibri" w:eastAsia="Calibri" w:cs="Calibri"/>
          <w:b w:val="1"/>
          <w:bCs w:val="1"/>
          <w:i w:val="0"/>
          <w:iCs w:val="0"/>
          <w:caps w:val="0"/>
          <w:smallCaps w:val="0"/>
          <w:noProof w:val="0"/>
          <w:color w:val="538135" w:themeColor="accent6" w:themeTint="FF" w:themeShade="BF"/>
          <w:sz w:val="24"/>
          <w:szCs w:val="24"/>
          <w:lang w:val="en-GB"/>
        </w:rPr>
        <w:t xml:space="preserve"> </w:t>
      </w:r>
    </w:p>
    <w:p w:rsidR="42296AF3" w:rsidP="6C9C25C2" w:rsidRDefault="42296AF3" w14:paraId="0A30F161" w14:textId="1A328B29">
      <w:pPr>
        <w:spacing w:after="0" w:line="240" w:lineRule="auto"/>
        <w:jc w:val="left"/>
      </w:pPr>
      <w:r w:rsidRPr="3D3523E6" w:rsidR="3D3523E6">
        <w:rPr>
          <w:rFonts w:ascii="Calibri" w:hAnsi="Calibri" w:eastAsia="Calibri" w:cs="Calibri"/>
          <w:b w:val="0"/>
          <w:bCs w:val="0"/>
          <w:i w:val="0"/>
          <w:iCs w:val="0"/>
          <w:caps w:val="0"/>
          <w:smallCaps w:val="0"/>
          <w:noProof w:val="0"/>
          <w:color w:val="538135" w:themeColor="accent6" w:themeTint="FF" w:themeShade="BF"/>
          <w:sz w:val="24"/>
          <w:szCs w:val="24"/>
          <w:lang w:val="en-GB"/>
        </w:rPr>
        <w:t xml:space="preserve"> </w:t>
      </w:r>
      <w:r w:rsidRPr="3D3523E6" w:rsidR="3D3523E6">
        <w:rPr>
          <w:rFonts w:ascii="Calibri" w:hAnsi="Calibri" w:eastAsia="Calibri" w:cs="Calibri"/>
          <w:b w:val="1"/>
          <w:bCs w:val="1"/>
          <w:i w:val="0"/>
          <w:iCs w:val="0"/>
          <w:caps w:val="0"/>
          <w:smallCaps w:val="0"/>
          <w:noProof w:val="0"/>
          <w:color w:val="538135" w:themeColor="accent6" w:themeTint="FF" w:themeShade="BF"/>
          <w:sz w:val="24"/>
          <w:szCs w:val="24"/>
          <w:lang w:val="en-GB"/>
        </w:rPr>
        <w:t xml:space="preserve">LGFA:  Paula Prunty </w:t>
      </w:r>
      <w:hyperlink r:id="Rcb7f2012608a45a1">
        <w:r w:rsidRPr="3D3523E6" w:rsidR="3D3523E6">
          <w:rPr>
            <w:rStyle w:val="Hyperlink"/>
            <w:rFonts w:ascii="Calibri" w:hAnsi="Calibri" w:eastAsia="Calibri" w:cs="Calibri"/>
            <w:b w:val="1"/>
            <w:bCs w:val="1"/>
            <w:i w:val="0"/>
            <w:iCs w:val="0"/>
            <w:caps w:val="0"/>
            <w:smallCaps w:val="0"/>
            <w:noProof w:val="0"/>
            <w:sz w:val="24"/>
            <w:szCs w:val="24"/>
            <w:lang w:val="en-GB"/>
          </w:rPr>
          <w:t>mandatedperson@lgfa.ie</w:t>
        </w:r>
      </w:hyperlink>
    </w:p>
    <w:p w:rsidR="42296AF3" w:rsidP="6C9C25C2" w:rsidRDefault="42296AF3" w14:paraId="48053AF8" w14:textId="7BF63E2E">
      <w:pPr>
        <w:spacing w:after="0" w:line="240" w:lineRule="auto"/>
        <w:jc w:val="left"/>
      </w:pPr>
      <w:r w:rsidRPr="3D3523E6" w:rsidR="3D3523E6">
        <w:rPr>
          <w:rFonts w:ascii="Calibri" w:hAnsi="Calibri" w:eastAsia="Calibri" w:cs="Calibri"/>
          <w:b w:val="0"/>
          <w:bCs w:val="0"/>
          <w:i w:val="0"/>
          <w:iCs w:val="0"/>
          <w:caps w:val="0"/>
          <w:smallCaps w:val="0"/>
          <w:noProof w:val="0"/>
          <w:color w:val="538135" w:themeColor="accent6" w:themeTint="FF" w:themeShade="BF"/>
          <w:sz w:val="24"/>
          <w:szCs w:val="24"/>
          <w:lang w:val="en-GB"/>
        </w:rPr>
        <w:t xml:space="preserve"> </w:t>
      </w:r>
    </w:p>
    <w:p w:rsidR="42296AF3" w:rsidP="6C9C25C2" w:rsidRDefault="42296AF3" w14:paraId="29231415" w14:textId="79C2253E">
      <w:pPr>
        <w:spacing w:after="0" w:line="240" w:lineRule="auto"/>
        <w:jc w:val="left"/>
      </w:pPr>
      <w:r w:rsidRPr="3D3523E6" w:rsidR="3D3523E6">
        <w:rPr>
          <w:rFonts w:ascii="Calibri" w:hAnsi="Calibri" w:eastAsia="Calibri" w:cs="Calibri"/>
          <w:b w:val="1"/>
          <w:bCs w:val="1"/>
          <w:i w:val="0"/>
          <w:iCs w:val="0"/>
          <w:caps w:val="0"/>
          <w:smallCaps w:val="0"/>
          <w:noProof w:val="0"/>
          <w:color w:val="538135" w:themeColor="accent6" w:themeTint="FF" w:themeShade="BF"/>
          <w:sz w:val="24"/>
          <w:szCs w:val="24"/>
          <w:lang w:val="en-GB"/>
        </w:rPr>
        <w:t>All policies and procedures listed above are available at</w:t>
      </w:r>
    </w:p>
    <w:p w:rsidR="42296AF3" w:rsidP="6C9C25C2" w:rsidRDefault="42296AF3" w14:paraId="2A58E660" w14:textId="66333A5A">
      <w:pPr>
        <w:spacing w:after="0" w:line="240" w:lineRule="auto"/>
        <w:jc w:val="left"/>
      </w:pPr>
      <w:hyperlink r:id="Rbf483244ab0c413e">
        <w:r w:rsidRPr="3D3523E6" w:rsidR="3D3523E6">
          <w:rPr>
            <w:rStyle w:val="Hyperlink"/>
            <w:rFonts w:ascii="Calibri" w:hAnsi="Calibri" w:eastAsia="Calibri" w:cs="Calibri"/>
            <w:b w:val="1"/>
            <w:bCs w:val="1"/>
            <w:i w:val="0"/>
            <w:iCs w:val="0"/>
            <w:caps w:val="0"/>
            <w:smallCaps w:val="0"/>
            <w:strike w:val="0"/>
            <w:dstrike w:val="0"/>
            <w:noProof w:val="0"/>
            <w:sz w:val="20"/>
            <w:szCs w:val="20"/>
            <w:lang w:val="en-GB"/>
          </w:rPr>
          <w:t xml:space="preserve">www.gaa.ie/the-gaa/child-welfare-and-protection </w:t>
        </w:r>
      </w:hyperlink>
    </w:p>
    <w:p w:rsidR="42296AF3" w:rsidP="6C9C25C2" w:rsidRDefault="42296AF3" w14:paraId="16521047" w14:textId="4F1A0BED">
      <w:pPr>
        <w:spacing w:after="0" w:line="240" w:lineRule="auto"/>
        <w:jc w:val="left"/>
      </w:pPr>
      <w:r w:rsidRPr="3D3523E6" w:rsidR="3D3523E6">
        <w:rPr>
          <w:rFonts w:ascii="Calibri" w:hAnsi="Calibri" w:eastAsia="Calibri" w:cs="Calibri"/>
          <w:b w:val="0"/>
          <w:bCs w:val="0"/>
          <w:i w:val="0"/>
          <w:iCs w:val="0"/>
          <w:caps w:val="0"/>
          <w:smallCaps w:val="0"/>
          <w:noProof w:val="0"/>
          <w:color w:val="333333"/>
          <w:sz w:val="20"/>
          <w:szCs w:val="20"/>
          <w:lang w:val="en-GB"/>
        </w:rPr>
        <w:t xml:space="preserve"> </w:t>
      </w:r>
    </w:p>
    <w:p w:rsidR="42296AF3" w:rsidP="6C9C25C2" w:rsidRDefault="42296AF3" w14:paraId="0B775291" w14:textId="131886A3">
      <w:pPr>
        <w:spacing w:after="0" w:line="240" w:lineRule="auto"/>
        <w:jc w:val="left"/>
      </w:pPr>
      <w:r w:rsidRPr="3D3523E6" w:rsidR="3D3523E6">
        <w:rPr>
          <w:rFonts w:ascii="Calibri" w:hAnsi="Calibri" w:eastAsia="Calibri" w:cs="Calibri"/>
          <w:b w:val="1"/>
          <w:bCs w:val="1"/>
          <w:i w:val="0"/>
          <w:iCs w:val="0"/>
          <w:caps w:val="0"/>
          <w:smallCaps w:val="0"/>
          <w:noProof w:val="0"/>
          <w:color w:val="538135" w:themeColor="accent6" w:themeTint="FF" w:themeShade="BF"/>
          <w:sz w:val="20"/>
          <w:szCs w:val="20"/>
          <w:lang w:val="en-GB"/>
        </w:rPr>
        <w:t xml:space="preserve"> </w:t>
      </w:r>
    </w:p>
    <w:p w:rsidR="42296AF3" w:rsidP="6C9C25C2" w:rsidRDefault="42296AF3" w14:paraId="7C300FED" w14:textId="4935C7D1">
      <w:pPr>
        <w:spacing w:after="0" w:line="240" w:lineRule="auto"/>
        <w:jc w:val="left"/>
      </w:pPr>
      <w:r w:rsidRPr="3D3523E6" w:rsidR="3D3523E6">
        <w:rPr>
          <w:rFonts w:ascii="Calibri" w:hAnsi="Calibri" w:eastAsia="Calibri" w:cs="Calibri"/>
          <w:b w:val="1"/>
          <w:bCs w:val="1"/>
          <w:i w:val="0"/>
          <w:iCs w:val="0"/>
          <w:caps w:val="0"/>
          <w:smallCaps w:val="0"/>
          <w:noProof w:val="0"/>
          <w:color w:val="538135" w:themeColor="accent6" w:themeTint="FF" w:themeShade="BF"/>
          <w:sz w:val="20"/>
          <w:szCs w:val="20"/>
          <w:lang w:val="en-GB"/>
        </w:rPr>
        <w:t xml:space="preserve">IMPLEMENTATION AND REVIEW </w:t>
      </w:r>
    </w:p>
    <w:p w:rsidR="42296AF3" w:rsidP="6C9C25C2" w:rsidRDefault="42296AF3" w14:paraId="60C95F7F" w14:textId="4453285D">
      <w:pPr>
        <w:spacing w:after="0" w:line="240" w:lineRule="auto"/>
        <w:jc w:val="left"/>
      </w:pPr>
      <w:r w:rsidRPr="3D3523E6" w:rsidR="3D3523E6">
        <w:rPr>
          <w:rFonts w:ascii="Calibri" w:hAnsi="Calibri" w:eastAsia="Calibri" w:cs="Calibri"/>
          <w:b w:val="0"/>
          <w:bCs w:val="0"/>
          <w:i w:val="0"/>
          <w:iCs w:val="0"/>
          <w:caps w:val="0"/>
          <w:smallCaps w:val="0"/>
          <w:noProof w:val="0"/>
          <w:color w:val="333333"/>
          <w:sz w:val="20"/>
          <w:szCs w:val="20"/>
          <w:lang w:val="en-GB"/>
        </w:rPr>
        <w:t xml:space="preserve"> The Gaelic Athletic Associations recognise that implementation is an ongoing process. The Associations are committed to the implementation of this Child Safeguarding Statement and the accompanying child safeguarding policies and procedures that support our intention to keep children and young people safe from harm while availing of our service. This Statement adopted and endorsed by our Club Executive Committee will be reviewed by 31st of May 2022 or as soon as practicable after there has been a material change in any matter to which the statement refers</w:t>
      </w:r>
    </w:p>
    <w:p w:rsidR="42296AF3" w:rsidP="6C9C25C2" w:rsidRDefault="42296AF3" w14:paraId="02183FE5" w14:textId="66474759">
      <w:pPr>
        <w:spacing w:after="0" w:line="240" w:lineRule="auto"/>
        <w:jc w:val="left"/>
      </w:pPr>
      <w:r w:rsidRPr="3D3523E6" w:rsidR="3D3523E6">
        <w:rPr>
          <w:rFonts w:ascii="Calibri" w:hAnsi="Calibri" w:eastAsia="Calibri" w:cs="Calibri"/>
          <w:b w:val="0"/>
          <w:bCs w:val="0"/>
          <w:i w:val="0"/>
          <w:iCs w:val="0"/>
          <w:caps w:val="0"/>
          <w:smallCaps w:val="0"/>
          <w:noProof w:val="0"/>
          <w:color w:val="333333"/>
          <w:sz w:val="20"/>
          <w:szCs w:val="20"/>
          <w:lang w:val="en-GB"/>
        </w:rPr>
        <w:t xml:space="preserve"> </w:t>
      </w:r>
    </w:p>
    <w:p w:rsidR="42296AF3" w:rsidP="6C9C25C2" w:rsidRDefault="42296AF3" w14:paraId="6236B435" w14:textId="5B8B576D">
      <w:pPr>
        <w:spacing w:after="0" w:line="240" w:lineRule="auto"/>
        <w:jc w:val="left"/>
      </w:pPr>
      <w:r w:rsidRPr="3D3523E6" w:rsidR="3D3523E6">
        <w:rPr>
          <w:rFonts w:ascii="Calibri" w:hAnsi="Calibri" w:eastAsia="Calibri" w:cs="Calibri"/>
          <w:b w:val="0"/>
          <w:bCs w:val="0"/>
          <w:i w:val="0"/>
          <w:iCs w:val="0"/>
          <w:caps w:val="0"/>
          <w:smallCaps w:val="0"/>
          <w:noProof w:val="0"/>
          <w:color w:val="538135" w:themeColor="accent6" w:themeTint="FF" w:themeShade="BF"/>
          <w:sz w:val="20"/>
          <w:szCs w:val="20"/>
          <w:lang w:val="en-GB"/>
        </w:rPr>
        <w:t>Tony Byrne</w:t>
      </w:r>
    </w:p>
    <w:p w:rsidR="42296AF3" w:rsidP="6C9C25C2" w:rsidRDefault="42296AF3" w14:paraId="2DD4101B" w14:textId="474027DD">
      <w:pPr>
        <w:spacing w:after="0" w:line="240" w:lineRule="auto"/>
        <w:jc w:val="left"/>
      </w:pPr>
      <w:r w:rsidRPr="3D3523E6" w:rsidR="3D3523E6">
        <w:rPr>
          <w:rFonts w:ascii="Calibri" w:hAnsi="Calibri" w:eastAsia="Calibri" w:cs="Calibri"/>
          <w:b w:val="0"/>
          <w:bCs w:val="0"/>
          <w:i w:val="0"/>
          <w:iCs w:val="0"/>
          <w:caps w:val="0"/>
          <w:smallCaps w:val="0"/>
          <w:noProof w:val="0"/>
          <w:color w:val="538135" w:themeColor="accent6" w:themeTint="FF" w:themeShade="BF"/>
          <w:sz w:val="20"/>
          <w:szCs w:val="20"/>
          <w:lang w:val="en-GB"/>
        </w:rPr>
        <w:t>(</w:t>
      </w:r>
      <w:hyperlink r:id="R256da204539e4eb4">
        <w:r w:rsidRPr="3D3523E6" w:rsidR="3D3523E6">
          <w:rPr>
            <w:rStyle w:val="Hyperlink"/>
            <w:rFonts w:ascii="Calibri" w:hAnsi="Calibri" w:eastAsia="Calibri" w:cs="Calibri"/>
            <w:b w:val="0"/>
            <w:bCs w:val="0"/>
            <w:i w:val="0"/>
            <w:iCs w:val="0"/>
            <w:caps w:val="0"/>
            <w:smallCaps w:val="0"/>
            <w:noProof w:val="0"/>
            <w:sz w:val="20"/>
            <w:szCs w:val="20"/>
            <w:lang w:val="en-GB"/>
          </w:rPr>
          <w:t>childrensofficer.robertemmets.dublin@gaa.ie</w:t>
        </w:r>
      </w:hyperlink>
      <w:r w:rsidRPr="3D3523E6" w:rsidR="3D3523E6">
        <w:rPr>
          <w:rFonts w:ascii="Calibri" w:hAnsi="Calibri" w:eastAsia="Calibri" w:cs="Calibri"/>
          <w:b w:val="0"/>
          <w:bCs w:val="0"/>
          <w:i w:val="0"/>
          <w:iCs w:val="0"/>
          <w:caps w:val="0"/>
          <w:smallCaps w:val="0"/>
          <w:noProof w:val="0"/>
          <w:color w:val="538135" w:themeColor="accent6" w:themeTint="FF" w:themeShade="BF"/>
          <w:sz w:val="20"/>
          <w:szCs w:val="20"/>
          <w:lang w:val="en-GB"/>
        </w:rPr>
        <w:t>)</w:t>
      </w:r>
    </w:p>
    <w:p w:rsidR="42296AF3" w:rsidP="6C9C25C2" w:rsidRDefault="42296AF3" w14:paraId="18CE8396" w14:textId="0662571B">
      <w:pPr>
        <w:spacing w:after="0" w:line="240" w:lineRule="auto"/>
        <w:jc w:val="left"/>
      </w:pPr>
      <w:r w:rsidRPr="3D3523E6" w:rsidR="3D3523E6">
        <w:rPr>
          <w:rFonts w:ascii="Calibri" w:hAnsi="Calibri" w:eastAsia="Calibri" w:cs="Calibri"/>
          <w:b w:val="0"/>
          <w:bCs w:val="0"/>
          <w:i w:val="0"/>
          <w:iCs w:val="0"/>
          <w:caps w:val="0"/>
          <w:smallCaps w:val="0"/>
          <w:noProof w:val="0"/>
          <w:color w:val="538135" w:themeColor="accent6" w:themeTint="FF" w:themeShade="BF"/>
          <w:sz w:val="20"/>
          <w:szCs w:val="20"/>
          <w:lang w:val="en-GB"/>
        </w:rPr>
        <w:t xml:space="preserve"> Children’s Officer Robert Emmets GAA/LGFA Club</w:t>
      </w:r>
    </w:p>
    <w:p w:rsidR="42296AF3" w:rsidP="3D3523E6" w:rsidRDefault="42296AF3" w14:paraId="73443FAB" w14:textId="6960AEFB">
      <w:pPr>
        <w:pStyle w:val="Normal"/>
        <w:spacing w:after="0" w:line="240" w:lineRule="auto"/>
        <w:jc w:val="left"/>
        <w:rPr>
          <w:rFonts w:ascii="Arial" w:hAnsi="Arial" w:eastAsia="Arial" w:cs="Arial"/>
          <w:b w:val="0"/>
          <w:bCs w:val="0"/>
          <w:i w:val="0"/>
          <w:iCs w:val="0"/>
          <w:noProof w:val="0"/>
          <w:color w:val="000000" w:themeColor="text1" w:themeTint="FF" w:themeShade="FF"/>
          <w:sz w:val="24"/>
          <w:szCs w:val="24"/>
          <w:lang w:val="en-GB"/>
        </w:rPr>
      </w:pPr>
    </w:p>
    <w:p w:rsidR="42296AF3" w:rsidP="617632DB" w:rsidRDefault="42296AF3" w14:paraId="6C128ABB" w14:textId="7225408A">
      <w:pPr>
        <w:pStyle w:val="Normal"/>
        <w:spacing w:line="240" w:lineRule="auto"/>
        <w:rPr>
          <w:rFonts w:ascii="Arial" w:hAnsi="Arial" w:eastAsia="Arial" w:cs="Arial"/>
        </w:rPr>
      </w:pPr>
    </w:p>
    <w:sectPr w:rsidR="42296AF3">
      <w:pgSz w:w="12240" w:h="15840" w:orient="portrait"/>
      <w:pgMar w:top="1440" w:right="1440" w:bottom="1440" w:left="1440" w:header="720" w:footer="720" w:gutter="0"/>
      <w:cols w:space="720"/>
      <w:docGrid w:linePitch="360"/>
      <w:headerReference w:type="default" r:id="Rea839719bead4646"/>
      <w:footerReference w:type="default" r:id="R67c99a515c2444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17632DB" w:rsidTr="3D3523E6" w14:paraId="53FD16D2">
      <w:tc>
        <w:tcPr>
          <w:tcW w:w="3120" w:type="dxa"/>
          <w:tcMar/>
        </w:tcPr>
        <w:p w:rsidR="617632DB" w:rsidP="617632DB" w:rsidRDefault="617632DB" w14:paraId="1FD2B524" w14:textId="39B727F5">
          <w:pPr>
            <w:pStyle w:val="Header"/>
            <w:bidi w:val="0"/>
            <w:ind w:left="-115"/>
            <w:jc w:val="left"/>
          </w:pPr>
          <w:r w:rsidR="3D3523E6">
            <w:rPr/>
            <w:t>Revision 2</w:t>
          </w:r>
        </w:p>
      </w:tc>
      <w:tc>
        <w:tcPr>
          <w:tcW w:w="3120" w:type="dxa"/>
          <w:tcMar/>
        </w:tcPr>
        <w:p w:rsidR="617632DB" w:rsidP="617632DB" w:rsidRDefault="617632DB" w14:paraId="5015E29A" w14:textId="5257CA0C">
          <w:pPr>
            <w:pStyle w:val="Header"/>
            <w:bidi w:val="0"/>
            <w:jc w:val="center"/>
          </w:pPr>
        </w:p>
      </w:tc>
      <w:tc>
        <w:tcPr>
          <w:tcW w:w="3120" w:type="dxa"/>
          <w:tcMar/>
        </w:tcPr>
        <w:p w:rsidR="617632DB" w:rsidP="3D3523E6" w:rsidRDefault="617632DB" w14:paraId="7FCE764F" w14:textId="2D814F11">
          <w:pPr>
            <w:pStyle w:val="Header"/>
            <w:bidi w:val="0"/>
            <w:spacing w:before="0" w:beforeAutospacing="off" w:after="0" w:afterAutospacing="off" w:line="240" w:lineRule="auto"/>
            <w:ind w:left="0" w:right="-115"/>
            <w:jc w:val="right"/>
          </w:pPr>
          <w:r w:rsidR="3D3523E6">
            <w:rPr/>
            <w:t>28 February 2022</w:t>
          </w:r>
        </w:p>
      </w:tc>
    </w:tr>
  </w:tbl>
  <w:p w:rsidR="617632DB" w:rsidP="617632DB" w:rsidRDefault="617632DB" w14:paraId="6A57A840" w14:textId="76C3B563">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17632DB" w:rsidTr="617632DB" w14:paraId="0F2F446F">
      <w:tc>
        <w:tcPr>
          <w:tcW w:w="3120" w:type="dxa"/>
          <w:tcMar/>
        </w:tcPr>
        <w:p w:rsidR="617632DB" w:rsidP="617632DB" w:rsidRDefault="617632DB" w14:paraId="7D8853CD" w14:textId="04AD17ED">
          <w:pPr>
            <w:pStyle w:val="Header"/>
            <w:bidi w:val="0"/>
            <w:ind w:left="-115"/>
            <w:jc w:val="left"/>
          </w:pPr>
        </w:p>
      </w:tc>
      <w:tc>
        <w:tcPr>
          <w:tcW w:w="3120" w:type="dxa"/>
          <w:tcMar/>
        </w:tcPr>
        <w:p w:rsidR="617632DB" w:rsidP="617632DB" w:rsidRDefault="617632DB" w14:paraId="26623DD3" w14:textId="0D00FEC2">
          <w:pPr>
            <w:pStyle w:val="Header"/>
            <w:bidi w:val="0"/>
            <w:jc w:val="center"/>
          </w:pPr>
        </w:p>
      </w:tc>
      <w:tc>
        <w:tcPr>
          <w:tcW w:w="3120" w:type="dxa"/>
          <w:tcMar/>
        </w:tcPr>
        <w:p w:rsidR="617632DB" w:rsidP="617632DB" w:rsidRDefault="617632DB" w14:paraId="5A9D218E" w14:textId="0D8FDE8D">
          <w:pPr>
            <w:pStyle w:val="Header"/>
            <w:bidi w:val="0"/>
            <w:ind w:right="-115"/>
            <w:jc w:val="right"/>
          </w:pPr>
        </w:p>
      </w:tc>
    </w:tr>
  </w:tbl>
  <w:p w:rsidR="617632DB" w:rsidP="617632DB" w:rsidRDefault="617632DB" w14:paraId="5C7EB404" w14:textId="670738D7">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A1103"/>
    <w:multiLevelType w:val="hybridMultilevel"/>
    <w:tmpl w:val="9E525664"/>
    <w:lvl w:ilvl="0" w:tplc="B21A0CBC">
      <w:start w:val="1"/>
      <w:numFmt w:val="decimal"/>
      <w:lvlText w:val="%1."/>
      <w:lvlJc w:val="left"/>
      <w:pPr>
        <w:ind w:left="720" w:hanging="360"/>
      </w:pPr>
    </w:lvl>
    <w:lvl w:ilvl="1" w:tplc="E830119C">
      <w:start w:val="1"/>
      <w:numFmt w:val="lowerLetter"/>
      <w:lvlText w:val="%2."/>
      <w:lvlJc w:val="left"/>
      <w:pPr>
        <w:ind w:left="1440" w:hanging="360"/>
      </w:pPr>
    </w:lvl>
    <w:lvl w:ilvl="2" w:tplc="14EAD75A">
      <w:start w:val="1"/>
      <w:numFmt w:val="lowerRoman"/>
      <w:lvlText w:val="%3."/>
      <w:lvlJc w:val="right"/>
      <w:pPr>
        <w:ind w:left="2160" w:hanging="180"/>
      </w:pPr>
    </w:lvl>
    <w:lvl w:ilvl="3" w:tplc="2AA68B18">
      <w:start w:val="1"/>
      <w:numFmt w:val="decimal"/>
      <w:lvlText w:val="%4."/>
      <w:lvlJc w:val="left"/>
      <w:pPr>
        <w:ind w:left="2880" w:hanging="360"/>
      </w:pPr>
    </w:lvl>
    <w:lvl w:ilvl="4" w:tplc="AF2227BC">
      <w:start w:val="1"/>
      <w:numFmt w:val="lowerLetter"/>
      <w:lvlText w:val="%5."/>
      <w:lvlJc w:val="left"/>
      <w:pPr>
        <w:ind w:left="3600" w:hanging="360"/>
      </w:pPr>
    </w:lvl>
    <w:lvl w:ilvl="5" w:tplc="ACC8128E">
      <w:start w:val="1"/>
      <w:numFmt w:val="lowerRoman"/>
      <w:lvlText w:val="%6."/>
      <w:lvlJc w:val="right"/>
      <w:pPr>
        <w:ind w:left="4320" w:hanging="180"/>
      </w:pPr>
    </w:lvl>
    <w:lvl w:ilvl="6" w:tplc="0DCED98C">
      <w:start w:val="1"/>
      <w:numFmt w:val="decimal"/>
      <w:lvlText w:val="%7."/>
      <w:lvlJc w:val="left"/>
      <w:pPr>
        <w:ind w:left="5040" w:hanging="360"/>
      </w:pPr>
    </w:lvl>
    <w:lvl w:ilvl="7" w:tplc="8DEC047A">
      <w:start w:val="1"/>
      <w:numFmt w:val="lowerLetter"/>
      <w:lvlText w:val="%8."/>
      <w:lvlJc w:val="left"/>
      <w:pPr>
        <w:ind w:left="5760" w:hanging="360"/>
      </w:pPr>
    </w:lvl>
    <w:lvl w:ilvl="8" w:tplc="180858D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EA8193"/>
    <w:rsid w:val="00091229"/>
    <w:rsid w:val="002B5033"/>
    <w:rsid w:val="008B067E"/>
    <w:rsid w:val="0370D7F9"/>
    <w:rsid w:val="045234D2"/>
    <w:rsid w:val="04B454AA"/>
    <w:rsid w:val="054B1DF1"/>
    <w:rsid w:val="05EE0533"/>
    <w:rsid w:val="083FBD1D"/>
    <w:rsid w:val="09145BAF"/>
    <w:rsid w:val="09A43F04"/>
    <w:rsid w:val="0B97E7EE"/>
    <w:rsid w:val="0C6FACD1"/>
    <w:rsid w:val="10421FE6"/>
    <w:rsid w:val="11D55C0E"/>
    <w:rsid w:val="1C525139"/>
    <w:rsid w:val="1F99D06C"/>
    <w:rsid w:val="1FB03642"/>
    <w:rsid w:val="20107BF5"/>
    <w:rsid w:val="20538A3D"/>
    <w:rsid w:val="2135A0CD"/>
    <w:rsid w:val="2422D962"/>
    <w:rsid w:val="29E9BAAA"/>
    <w:rsid w:val="2F636FC4"/>
    <w:rsid w:val="2F6569F4"/>
    <w:rsid w:val="37707BD9"/>
    <w:rsid w:val="38A337B0"/>
    <w:rsid w:val="395A2BA6"/>
    <w:rsid w:val="3971EB84"/>
    <w:rsid w:val="3D3523E6"/>
    <w:rsid w:val="3D76D599"/>
    <w:rsid w:val="3FF8A528"/>
    <w:rsid w:val="42296AF3"/>
    <w:rsid w:val="478E8D29"/>
    <w:rsid w:val="47EA8EB0"/>
    <w:rsid w:val="48B3B201"/>
    <w:rsid w:val="49865F11"/>
    <w:rsid w:val="4CA8A90F"/>
    <w:rsid w:val="50BEC3E6"/>
    <w:rsid w:val="52EA8193"/>
    <w:rsid w:val="536F5C44"/>
    <w:rsid w:val="5DAFAD08"/>
    <w:rsid w:val="617632DB"/>
    <w:rsid w:val="61D4C3C7"/>
    <w:rsid w:val="629402A0"/>
    <w:rsid w:val="634B52A7"/>
    <w:rsid w:val="668837B5"/>
    <w:rsid w:val="6C9C25C2"/>
    <w:rsid w:val="758743EE"/>
    <w:rsid w:val="7B5B4D7F"/>
    <w:rsid w:val="7B5B4D7F"/>
    <w:rsid w:val="7DE2F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8193"/>
  <w15:chartTrackingRefBased/>
  <w15:docId w15:val="{49C26064-5221-4872-9CB7-CF4CC85A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pPr>
      <w:ind w:left="720"/>
      <w:contextualSpacing/>
    </w:p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image" Target="/media/image3.png" Id="Rdc89a602bd3e4a44" /><Relationship Type="http://schemas.openxmlformats.org/officeDocument/2006/relationships/image" Target="/media/image4.png" Id="Rceeb7ce55fa74f42" /><Relationship Type="http://schemas.openxmlformats.org/officeDocument/2006/relationships/header" Target="header.xml" Id="Rea839719bead4646" /><Relationship Type="http://schemas.openxmlformats.org/officeDocument/2006/relationships/footer" Target="footer.xml" Id="R67c99a515c244454" /><Relationship Type="http://schemas.openxmlformats.org/officeDocument/2006/relationships/hyperlink" Target="mailto:mandatedperson@gaa.ie" TargetMode="External" Id="R33e0dbef71ca4285" /><Relationship Type="http://schemas.openxmlformats.org/officeDocument/2006/relationships/hyperlink" Target="mailto:mandatedperson@camogie.ie" TargetMode="External" Id="R62e8fb689ad14188" /><Relationship Type="http://schemas.openxmlformats.org/officeDocument/2006/relationships/hyperlink" Target="mailto:mandatedperson.handball@gaa.ie" TargetMode="External" Id="R164dde7f74784368" /><Relationship Type="http://schemas.openxmlformats.org/officeDocument/2006/relationships/hyperlink" Target="mailto:mandatedperson@lgfa.ie" TargetMode="External" Id="Rcb7f2012608a45a1" /><Relationship Type="http://schemas.openxmlformats.org/officeDocument/2006/relationships/hyperlink" Target="http://www.gaa.ie/the-gaa/child-welfare-and-protection%C2%A0" TargetMode="External" Id="Rbf483244ab0c413e" /><Relationship Type="http://schemas.openxmlformats.org/officeDocument/2006/relationships/hyperlink" Target="mailto:childrensofficer.robertemmets.dublin@gaa.ie" TargetMode="External" Id="R256da204539e4eb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Secretary RobertEmmets Dublin</dc:creator>
  <keywords/>
  <dc:description/>
  <lastModifiedBy>Secretary Robert Emmets Dublin</lastModifiedBy>
  <revision>6</revision>
  <dcterms:created xsi:type="dcterms:W3CDTF">2021-01-08T17:41:00.0000000Z</dcterms:created>
  <dcterms:modified xsi:type="dcterms:W3CDTF">2022-02-28T10:40:56.9839163Z</dcterms:modified>
</coreProperties>
</file>